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3CC" w:rsidRDefault="006F23CC" w:rsidP="008F781F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54FA6">
        <w:rPr>
          <w:rFonts w:ascii="Times New Roman" w:hAnsi="Times New Roman" w:cs="Times New Roman"/>
          <w:b/>
          <w:i/>
          <w:sz w:val="28"/>
          <w:szCs w:val="28"/>
        </w:rPr>
        <w:t>Алтынпара</w:t>
      </w:r>
      <w:proofErr w:type="spellEnd"/>
      <w:r w:rsidRPr="00E54FA6">
        <w:rPr>
          <w:rFonts w:ascii="Times New Roman" w:hAnsi="Times New Roman" w:cs="Times New Roman"/>
          <w:b/>
          <w:i/>
          <w:sz w:val="28"/>
          <w:szCs w:val="28"/>
        </w:rPr>
        <w:t xml:space="preserve"> Ирина Юрьевна </w:t>
      </w:r>
    </w:p>
    <w:p w:rsidR="00E54FA6" w:rsidRPr="00E54FA6" w:rsidRDefault="00E54FA6" w:rsidP="008F781F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учитель английского языка</w:t>
      </w:r>
    </w:p>
    <w:p w:rsidR="006F23CC" w:rsidRPr="00E54FA6" w:rsidRDefault="006F23CC" w:rsidP="008F781F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54FA6">
        <w:rPr>
          <w:rFonts w:ascii="Times New Roman" w:hAnsi="Times New Roman" w:cs="Times New Roman"/>
          <w:b/>
          <w:i/>
          <w:sz w:val="28"/>
          <w:szCs w:val="28"/>
        </w:rPr>
        <w:t>МБОУ «Гимназия №7» г. Мурманск</w:t>
      </w:r>
    </w:p>
    <w:p w:rsidR="006F23CC" w:rsidRDefault="006F23CC" w:rsidP="008F781F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95AE9" w:rsidRDefault="00390304" w:rsidP="008F781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AE9">
        <w:rPr>
          <w:rFonts w:ascii="Times New Roman" w:hAnsi="Times New Roman" w:cs="Times New Roman"/>
          <w:b/>
          <w:sz w:val="28"/>
          <w:szCs w:val="28"/>
        </w:rPr>
        <w:t>Современные тенденции преподавания английского языка</w:t>
      </w:r>
    </w:p>
    <w:p w:rsidR="00995AE9" w:rsidRDefault="00390304" w:rsidP="008F781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A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AE9" w:rsidRPr="00995AE9">
        <w:rPr>
          <w:rFonts w:ascii="Times New Roman" w:hAnsi="Times New Roman" w:cs="Times New Roman"/>
          <w:b/>
          <w:sz w:val="28"/>
          <w:szCs w:val="28"/>
        </w:rPr>
        <w:t xml:space="preserve">детям </w:t>
      </w:r>
      <w:r w:rsidRPr="00995AE9">
        <w:rPr>
          <w:rFonts w:ascii="Times New Roman" w:hAnsi="Times New Roman" w:cs="Times New Roman"/>
          <w:b/>
          <w:sz w:val="28"/>
          <w:szCs w:val="28"/>
        </w:rPr>
        <w:t>поколени</w:t>
      </w:r>
      <w:r w:rsidR="00995AE9" w:rsidRPr="00995AE9">
        <w:rPr>
          <w:rFonts w:ascii="Times New Roman" w:hAnsi="Times New Roman" w:cs="Times New Roman"/>
          <w:b/>
          <w:sz w:val="28"/>
          <w:szCs w:val="28"/>
        </w:rPr>
        <w:t>я</w:t>
      </w:r>
      <w:r w:rsidRPr="00995AE9">
        <w:rPr>
          <w:rFonts w:ascii="Times New Roman" w:hAnsi="Times New Roman" w:cs="Times New Roman"/>
          <w:b/>
          <w:sz w:val="28"/>
          <w:szCs w:val="28"/>
        </w:rPr>
        <w:t xml:space="preserve"> Альфа:</w:t>
      </w:r>
    </w:p>
    <w:p w:rsidR="008F781F" w:rsidRPr="004A5FE4" w:rsidRDefault="00390304" w:rsidP="008F781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A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5AE9">
        <w:rPr>
          <w:rFonts w:ascii="Times New Roman" w:hAnsi="Times New Roman" w:cs="Times New Roman"/>
          <w:b/>
          <w:sz w:val="28"/>
          <w:szCs w:val="28"/>
        </w:rPr>
        <w:t>нейрокогнитивные</w:t>
      </w:r>
      <w:proofErr w:type="spellEnd"/>
      <w:r w:rsidRPr="00995AE9">
        <w:rPr>
          <w:rFonts w:ascii="Times New Roman" w:hAnsi="Times New Roman" w:cs="Times New Roman"/>
          <w:b/>
          <w:sz w:val="28"/>
          <w:szCs w:val="28"/>
        </w:rPr>
        <w:t xml:space="preserve"> особенности, цифровая трансформация </w:t>
      </w:r>
    </w:p>
    <w:p w:rsidR="00390304" w:rsidRDefault="00390304" w:rsidP="008F781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AE9">
        <w:rPr>
          <w:rFonts w:ascii="Times New Roman" w:hAnsi="Times New Roman" w:cs="Times New Roman"/>
          <w:b/>
          <w:sz w:val="28"/>
          <w:szCs w:val="28"/>
        </w:rPr>
        <w:t>и новые роли педагога</w:t>
      </w:r>
      <w:r w:rsidR="00995AE9" w:rsidRPr="00995AE9">
        <w:rPr>
          <w:rFonts w:ascii="Times New Roman" w:hAnsi="Times New Roman" w:cs="Times New Roman"/>
          <w:b/>
          <w:sz w:val="28"/>
          <w:szCs w:val="28"/>
        </w:rPr>
        <w:t xml:space="preserve"> в эпоху искусственного интеллекта</w:t>
      </w:r>
    </w:p>
    <w:p w:rsidR="00995AE9" w:rsidRPr="00995AE9" w:rsidRDefault="00995AE9" w:rsidP="004A5FE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EBB" w:rsidRPr="00FE0C69" w:rsidRDefault="00566EBB" w:rsidP="004A5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C69">
        <w:rPr>
          <w:rFonts w:ascii="Times New Roman" w:hAnsi="Times New Roman" w:cs="Times New Roman"/>
          <w:sz w:val="28"/>
          <w:szCs w:val="28"/>
        </w:rPr>
        <w:t>Современная образовательная парадигма претерпевает значительные изменения, обусловленные стремительной сменой поколений учащихся. Актуальным и приоритетным направлением в методике преподавания иностранных языков на сегодняшний день является обучение английскому языку детей так называемого поколения Альфа (</w:t>
      </w:r>
      <w:proofErr w:type="spellStart"/>
      <w:r w:rsidRPr="00FE0C69">
        <w:rPr>
          <w:rFonts w:ascii="Times New Roman" w:hAnsi="Times New Roman" w:cs="Times New Roman"/>
          <w:sz w:val="28"/>
          <w:szCs w:val="28"/>
        </w:rPr>
        <w:t>Generation</w:t>
      </w:r>
      <w:proofErr w:type="spellEnd"/>
      <w:r w:rsidRPr="00FE0C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C69">
        <w:rPr>
          <w:rFonts w:ascii="Times New Roman" w:hAnsi="Times New Roman" w:cs="Times New Roman"/>
          <w:sz w:val="28"/>
          <w:szCs w:val="28"/>
        </w:rPr>
        <w:t>Alpha</w:t>
      </w:r>
      <w:proofErr w:type="spellEnd"/>
      <w:r w:rsidRPr="00FE0C69">
        <w:rPr>
          <w:rFonts w:ascii="Times New Roman" w:hAnsi="Times New Roman" w:cs="Times New Roman"/>
          <w:sz w:val="28"/>
          <w:szCs w:val="28"/>
        </w:rPr>
        <w:t>), полностью выросших в цифровую эпоху.</w:t>
      </w:r>
    </w:p>
    <w:p w:rsidR="00566EBB" w:rsidRPr="00FE0C69" w:rsidRDefault="00566EBB" w:rsidP="004A5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C69">
        <w:rPr>
          <w:rFonts w:ascii="Times New Roman" w:hAnsi="Times New Roman" w:cs="Times New Roman"/>
          <w:sz w:val="28"/>
          <w:szCs w:val="28"/>
        </w:rPr>
        <w:t xml:space="preserve">Поколение Альфа (также известное как «поколение стекла» – </w:t>
      </w:r>
      <w:proofErr w:type="spellStart"/>
      <w:r w:rsidRPr="00FE0C69">
        <w:rPr>
          <w:rFonts w:ascii="Times New Roman" w:hAnsi="Times New Roman" w:cs="Times New Roman"/>
          <w:sz w:val="28"/>
          <w:szCs w:val="28"/>
        </w:rPr>
        <w:t>generation</w:t>
      </w:r>
      <w:proofErr w:type="spellEnd"/>
      <w:r w:rsidRPr="00FE0C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C69">
        <w:rPr>
          <w:rFonts w:ascii="Times New Roman" w:hAnsi="Times New Roman" w:cs="Times New Roman"/>
          <w:sz w:val="28"/>
          <w:szCs w:val="28"/>
        </w:rPr>
        <w:t>glass</w:t>
      </w:r>
      <w:proofErr w:type="spellEnd"/>
      <w:r w:rsidRPr="00FE0C69">
        <w:rPr>
          <w:rFonts w:ascii="Times New Roman" w:hAnsi="Times New Roman" w:cs="Times New Roman"/>
          <w:sz w:val="28"/>
          <w:szCs w:val="28"/>
        </w:rPr>
        <w:t xml:space="preserve">) – это дети, рождённые начиная с 2011 года и по 2024 год. Они пришли на смену поколению Z, и их социализация, когнитивное развитие и модели восприятия информации с самого раннего возраста происходят в условиях тотальной </w:t>
      </w:r>
      <w:proofErr w:type="spellStart"/>
      <w:r w:rsidRPr="00FE0C69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FE0C69">
        <w:rPr>
          <w:rFonts w:ascii="Times New Roman" w:hAnsi="Times New Roman" w:cs="Times New Roman"/>
          <w:sz w:val="28"/>
          <w:szCs w:val="28"/>
        </w:rPr>
        <w:t>, доступа к планшетам, смартфонам и голосовым помощникам. Согласно статистике, к 2025 году численность поколения Альфа достигла 2,5 миллиарда человек, что делает его одной из самых многочисленных и влиятельных возрастных гру</w:t>
      </w:r>
      <w:proofErr w:type="gramStart"/>
      <w:r w:rsidRPr="00FE0C69">
        <w:rPr>
          <w:rFonts w:ascii="Times New Roman" w:hAnsi="Times New Roman" w:cs="Times New Roman"/>
          <w:sz w:val="28"/>
          <w:szCs w:val="28"/>
        </w:rPr>
        <w:t>пп в гл</w:t>
      </w:r>
      <w:proofErr w:type="gramEnd"/>
      <w:r w:rsidRPr="00FE0C69">
        <w:rPr>
          <w:rFonts w:ascii="Times New Roman" w:hAnsi="Times New Roman" w:cs="Times New Roman"/>
          <w:sz w:val="28"/>
          <w:szCs w:val="28"/>
        </w:rPr>
        <w:t xml:space="preserve">обальном масштабе. </w:t>
      </w:r>
      <w:r w:rsidR="00C92747" w:rsidRPr="00FE0C69">
        <w:rPr>
          <w:rFonts w:ascii="Times New Roman" w:hAnsi="Times New Roman" w:cs="Times New Roman"/>
          <w:sz w:val="28"/>
          <w:szCs w:val="28"/>
        </w:rPr>
        <w:t xml:space="preserve">Эти дети родились с гаджетами в руках и не видели мира без интернета. Их называют поколением </w:t>
      </w:r>
      <w:proofErr w:type="spellStart"/>
      <w:r w:rsidR="00C92747" w:rsidRPr="00FE0C69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="00C92747" w:rsidRPr="00FE0C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2747" w:rsidRPr="00FE0C69">
        <w:rPr>
          <w:rFonts w:ascii="Times New Roman" w:hAnsi="Times New Roman" w:cs="Times New Roman"/>
          <w:sz w:val="28"/>
          <w:szCs w:val="28"/>
        </w:rPr>
        <w:t>native</w:t>
      </w:r>
      <w:proofErr w:type="spellEnd"/>
      <w:r w:rsidR="00C92747" w:rsidRPr="00FE0C69">
        <w:rPr>
          <w:rFonts w:ascii="Times New Roman" w:hAnsi="Times New Roman" w:cs="Times New Roman"/>
          <w:sz w:val="28"/>
          <w:szCs w:val="28"/>
        </w:rPr>
        <w:t xml:space="preserve"> (цифровых аборигенов): технологии для них естественная часть среды обитания, они очень рано знакомятся с онлайн-миром.</w:t>
      </w:r>
      <w:r w:rsidR="0056239C" w:rsidRPr="00FE0C69">
        <w:rPr>
          <w:rFonts w:ascii="Times New Roman" w:hAnsi="Times New Roman" w:cs="Times New Roman"/>
          <w:sz w:val="28"/>
          <w:szCs w:val="28"/>
        </w:rPr>
        <w:t xml:space="preserve"> </w:t>
      </w:r>
      <w:r w:rsidR="000C431F" w:rsidRPr="00FE0C69">
        <w:rPr>
          <w:rFonts w:ascii="Times New Roman" w:hAnsi="Times New Roman" w:cs="Times New Roman"/>
          <w:sz w:val="28"/>
          <w:szCs w:val="28"/>
        </w:rPr>
        <w:t xml:space="preserve">Они ещё не умеют завязывать шнурки, но уже управляют голосовыми помощниками, их первые «друзья» — ассистенты </w:t>
      </w:r>
      <w:r w:rsidR="00CB7F66">
        <w:rPr>
          <w:rFonts w:ascii="Times New Roman" w:hAnsi="Times New Roman" w:cs="Times New Roman"/>
          <w:sz w:val="28"/>
          <w:szCs w:val="28"/>
        </w:rPr>
        <w:t>Маруся,</w:t>
      </w:r>
      <w:r w:rsidR="000C431F" w:rsidRPr="00FE0C69">
        <w:rPr>
          <w:rFonts w:ascii="Times New Roman" w:hAnsi="Times New Roman" w:cs="Times New Roman"/>
          <w:sz w:val="28"/>
          <w:szCs w:val="28"/>
        </w:rPr>
        <w:t xml:space="preserve"> Алиса</w:t>
      </w:r>
      <w:r w:rsidR="00CB7F66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0C431F" w:rsidRPr="00FE0C69">
        <w:rPr>
          <w:rFonts w:ascii="Times New Roman" w:hAnsi="Times New Roman" w:cs="Times New Roman"/>
          <w:sz w:val="28"/>
          <w:szCs w:val="28"/>
        </w:rPr>
        <w:t xml:space="preserve">. Они учат английский не по учебникам, а через общение с </w:t>
      </w:r>
      <w:proofErr w:type="spellStart"/>
      <w:r w:rsidR="000C431F" w:rsidRPr="00FE0C69">
        <w:rPr>
          <w:rFonts w:ascii="Times New Roman" w:hAnsi="Times New Roman" w:cs="Times New Roman"/>
          <w:sz w:val="28"/>
          <w:szCs w:val="28"/>
        </w:rPr>
        <w:t>ChatGPT</w:t>
      </w:r>
      <w:proofErr w:type="spellEnd"/>
      <w:r w:rsidR="000C431F" w:rsidRPr="00FE0C69">
        <w:rPr>
          <w:rFonts w:ascii="Times New Roman" w:hAnsi="Times New Roman" w:cs="Times New Roman"/>
          <w:sz w:val="28"/>
          <w:szCs w:val="28"/>
        </w:rPr>
        <w:t>.</w:t>
      </w:r>
      <w:r w:rsidR="00811AAF" w:rsidRPr="00FE0C69">
        <w:rPr>
          <w:rFonts w:ascii="Times New Roman" w:hAnsi="Times New Roman" w:cs="Times New Roman"/>
          <w:sz w:val="28"/>
          <w:szCs w:val="28"/>
        </w:rPr>
        <w:t xml:space="preserve"> Это дети, которые росли на </w:t>
      </w:r>
      <w:proofErr w:type="spellStart"/>
      <w:r w:rsidR="00811AAF" w:rsidRPr="00FE0C69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="00811AAF" w:rsidRPr="00FE0C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1AAF" w:rsidRPr="00FE0C69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="00811AAF" w:rsidRPr="00FE0C69">
        <w:rPr>
          <w:rFonts w:ascii="Times New Roman" w:hAnsi="Times New Roman" w:cs="Times New Roman"/>
          <w:sz w:val="28"/>
          <w:szCs w:val="28"/>
        </w:rPr>
        <w:t xml:space="preserve"> и </w:t>
      </w:r>
      <w:r w:rsidR="00C92747" w:rsidRPr="00FE0C69">
        <w:rPr>
          <w:rFonts w:ascii="Times New Roman" w:hAnsi="Times New Roman" w:cs="Times New Roman"/>
          <w:sz w:val="28"/>
          <w:szCs w:val="28"/>
        </w:rPr>
        <w:t xml:space="preserve">первые, кто приходит в мир, где </w:t>
      </w:r>
      <w:r w:rsidR="00C92747" w:rsidRPr="00FE0C69">
        <w:rPr>
          <w:rFonts w:ascii="Times New Roman" w:hAnsi="Times New Roman" w:cs="Times New Roman"/>
          <w:sz w:val="28"/>
          <w:szCs w:val="28"/>
        </w:rPr>
        <w:lastRenderedPageBreak/>
        <w:t>виртуальная реальность дополняет обычную, а искусственный интеллект заменяет няню.</w:t>
      </w:r>
    </w:p>
    <w:p w:rsidR="00566EBB" w:rsidRPr="00FE0C69" w:rsidRDefault="00566EBB" w:rsidP="004A5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C69">
        <w:rPr>
          <w:rFonts w:ascii="Times New Roman" w:hAnsi="Times New Roman" w:cs="Times New Roman"/>
          <w:sz w:val="28"/>
          <w:szCs w:val="28"/>
        </w:rPr>
        <w:t>Этот контингент учащихся демонстрирует принципиально иные когнитивные привычки: клиповое мышление, высокую скорость переключения внимания, потребность в мгновенной обратной связи и визуализации информации. Традиционные методы обучения, основанные на линейном изложении материала и длительном удержании внимания на одном объекте, становятся малоэффективными. В связи с этим возникает объективная необходимость пересмотра подходов к преподаванию английского языка с учётом нейропсихологических особенностей поколения Альфа.</w:t>
      </w:r>
    </w:p>
    <w:p w:rsidR="00566EBB" w:rsidRPr="00B4316B" w:rsidRDefault="00566EBB" w:rsidP="004A5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C69">
        <w:rPr>
          <w:rFonts w:ascii="Times New Roman" w:hAnsi="Times New Roman" w:cs="Times New Roman"/>
          <w:sz w:val="28"/>
          <w:szCs w:val="28"/>
        </w:rPr>
        <w:t xml:space="preserve">Когнитивное развитие представителей поколения Альфа формируется в принципиально иных условиях по сравнению с предшественниками. </w:t>
      </w:r>
    </w:p>
    <w:p w:rsidR="00566EBB" w:rsidRPr="00FE0C69" w:rsidRDefault="00566EBB" w:rsidP="004A5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C69">
        <w:rPr>
          <w:rFonts w:ascii="Times New Roman" w:hAnsi="Times New Roman" w:cs="Times New Roman"/>
          <w:sz w:val="28"/>
          <w:szCs w:val="28"/>
          <w:u w:val="single"/>
        </w:rPr>
        <w:t>Дефицит сенсорного опыта.</w:t>
      </w:r>
      <w:r w:rsidRPr="00FE0C69">
        <w:rPr>
          <w:rFonts w:ascii="Times New Roman" w:hAnsi="Times New Roman" w:cs="Times New Roman"/>
          <w:sz w:val="28"/>
          <w:szCs w:val="28"/>
        </w:rPr>
        <w:t xml:space="preserve"> В отличие от детей предыдущих поколений, Альфа всё чаще взаимодействуют с миром через экран. Они легко рисуют пальцем по стеклу планшета, но не имеют достаточного опыта лепки из песка, пластилина или тактильного исследования предметов. </w:t>
      </w:r>
      <w:proofErr w:type="spellStart"/>
      <w:r w:rsidRPr="00FE0C69">
        <w:rPr>
          <w:rFonts w:ascii="Times New Roman" w:hAnsi="Times New Roman" w:cs="Times New Roman"/>
          <w:sz w:val="28"/>
          <w:szCs w:val="28"/>
        </w:rPr>
        <w:t>Нейробиологи</w:t>
      </w:r>
      <w:proofErr w:type="spellEnd"/>
      <w:r w:rsidRPr="00FE0C69">
        <w:rPr>
          <w:rFonts w:ascii="Times New Roman" w:hAnsi="Times New Roman" w:cs="Times New Roman"/>
          <w:sz w:val="28"/>
          <w:szCs w:val="28"/>
        </w:rPr>
        <w:t xml:space="preserve"> предупреждают: недостаток тактильных ощущений напрямую тормозит развитие мелкой моторики, которая, в свою очередь, тесно связана с речевыми центрами мозга и формированием эмоционального интеллекта.</w:t>
      </w:r>
    </w:p>
    <w:p w:rsidR="00566EBB" w:rsidRPr="00FE0C69" w:rsidRDefault="00566EBB" w:rsidP="004A5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C69">
        <w:rPr>
          <w:rFonts w:ascii="Times New Roman" w:hAnsi="Times New Roman" w:cs="Times New Roman"/>
          <w:sz w:val="28"/>
          <w:szCs w:val="28"/>
          <w:u w:val="single"/>
        </w:rPr>
        <w:t>Цифровая социализация с пелёнок.</w:t>
      </w:r>
      <w:r w:rsidRPr="00FE0C69">
        <w:rPr>
          <w:rFonts w:ascii="Times New Roman" w:hAnsi="Times New Roman" w:cs="Times New Roman"/>
          <w:sz w:val="28"/>
          <w:szCs w:val="28"/>
        </w:rPr>
        <w:t xml:space="preserve"> Согласно статистике, 63% детей в возрасте до 3 лет уже умеют самостоятельно включать видео на </w:t>
      </w:r>
      <w:r w:rsidR="00FE0C69" w:rsidRPr="00FE0C6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Start"/>
      <w:r w:rsidRPr="00FE0C69">
        <w:rPr>
          <w:rFonts w:ascii="Times New Roman" w:hAnsi="Times New Roman" w:cs="Times New Roman"/>
          <w:sz w:val="28"/>
          <w:szCs w:val="28"/>
        </w:rPr>
        <w:t>Tube</w:t>
      </w:r>
      <w:proofErr w:type="spellEnd"/>
      <w:r w:rsidRPr="00FE0C69">
        <w:rPr>
          <w:rFonts w:ascii="Times New Roman" w:hAnsi="Times New Roman" w:cs="Times New Roman"/>
          <w:sz w:val="28"/>
          <w:szCs w:val="28"/>
        </w:rPr>
        <w:t>. Это означает, что первая социализация происходит не в песочнице, а в цифровой среде, что меняет модели коммуникации и восприятия информации.</w:t>
      </w:r>
    </w:p>
    <w:p w:rsidR="00566EBB" w:rsidRPr="00FE0C69" w:rsidRDefault="00566EBB" w:rsidP="004A5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C69">
        <w:rPr>
          <w:rFonts w:ascii="Times New Roman" w:hAnsi="Times New Roman" w:cs="Times New Roman"/>
          <w:sz w:val="28"/>
          <w:szCs w:val="28"/>
          <w:u w:val="single"/>
        </w:rPr>
        <w:t>Гаджеты как инструмент регуляции поведения.</w:t>
      </w:r>
      <w:r w:rsidRPr="00FE0C69">
        <w:rPr>
          <w:rFonts w:ascii="Times New Roman" w:hAnsi="Times New Roman" w:cs="Times New Roman"/>
          <w:sz w:val="28"/>
          <w:szCs w:val="28"/>
        </w:rPr>
        <w:t xml:space="preserve"> Исследования показывают, что 40% родителей используют планшеты и смартфоны для успокоения младенцев. Гаджеты фактически заменяют традиционные погремушки и тактильные игрушки, что формирует у детей устойчивую зависимость от экранной стимуляции как единственного способа снятия эмоционального напряжения.</w:t>
      </w:r>
    </w:p>
    <w:p w:rsidR="00566EBB" w:rsidRPr="00FE0C69" w:rsidRDefault="00566EBB" w:rsidP="008F78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EBB" w:rsidRPr="00FE0C69" w:rsidRDefault="00566EBB" w:rsidP="004A5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C69">
        <w:rPr>
          <w:rFonts w:ascii="Times New Roman" w:hAnsi="Times New Roman" w:cs="Times New Roman"/>
          <w:sz w:val="28"/>
          <w:szCs w:val="28"/>
          <w:u w:val="single"/>
        </w:rPr>
        <w:lastRenderedPageBreak/>
        <w:t>Преобладание визуально-образного мышления.</w:t>
      </w:r>
      <w:r w:rsidRPr="00FE0C69">
        <w:rPr>
          <w:rFonts w:ascii="Times New Roman" w:hAnsi="Times New Roman" w:cs="Times New Roman"/>
          <w:sz w:val="28"/>
          <w:szCs w:val="28"/>
        </w:rPr>
        <w:t xml:space="preserve"> Представители поколения Альфа всё больше оперируют исключительно визуально-образной информацией. Удержание внимания на абстрактном текстовом или числовом задании становится для них серьёзной проблемой: концентрация на одном объекте составляет всего от 2 до 5 минут.</w:t>
      </w:r>
    </w:p>
    <w:p w:rsidR="00566EBB" w:rsidRPr="00FE0C69" w:rsidRDefault="00566EBB" w:rsidP="004A5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C69">
        <w:rPr>
          <w:rFonts w:ascii="Times New Roman" w:hAnsi="Times New Roman" w:cs="Times New Roman"/>
          <w:sz w:val="28"/>
          <w:szCs w:val="28"/>
          <w:u w:val="single"/>
        </w:rPr>
        <w:t>Клиповое мышление как новая норма.</w:t>
      </w:r>
      <w:r w:rsidRPr="00FE0C69">
        <w:rPr>
          <w:rFonts w:ascii="Times New Roman" w:hAnsi="Times New Roman" w:cs="Times New Roman"/>
          <w:sz w:val="28"/>
          <w:szCs w:val="28"/>
        </w:rPr>
        <w:t xml:space="preserve"> Мышление поколения Альфа приобретает клиповый характер — они воспринимают информацию короткими фрагментами и демонстрируют высокую скорость переключения между разными темами. Средняя продолжительность устойчивой концентрации внимания </w:t>
      </w:r>
      <w:proofErr w:type="gramStart"/>
      <w:r w:rsidRPr="00FE0C6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E0C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0C69">
        <w:rPr>
          <w:rFonts w:ascii="Times New Roman" w:hAnsi="Times New Roman" w:cs="Times New Roman"/>
          <w:sz w:val="28"/>
          <w:szCs w:val="28"/>
        </w:rPr>
        <w:t>Альфа</w:t>
      </w:r>
      <w:proofErr w:type="gramEnd"/>
      <w:r w:rsidRPr="00FE0C69">
        <w:rPr>
          <w:rFonts w:ascii="Times New Roman" w:hAnsi="Times New Roman" w:cs="Times New Roman"/>
          <w:sz w:val="28"/>
          <w:szCs w:val="28"/>
        </w:rPr>
        <w:t xml:space="preserve"> составляет 8 секунд, что на 40% меньше, чем у поколения Z. При этом сам феномен клипового мышления перестал рассматриваться как отклонение и становится новой когнитивной нормой цифровой эпохи.</w:t>
      </w:r>
    </w:p>
    <w:p w:rsidR="00A932D3" w:rsidRPr="002024E4" w:rsidRDefault="00566EBB" w:rsidP="004A5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C69">
        <w:rPr>
          <w:rFonts w:ascii="Times New Roman" w:hAnsi="Times New Roman" w:cs="Times New Roman"/>
          <w:sz w:val="28"/>
          <w:szCs w:val="28"/>
          <w:u w:val="single"/>
        </w:rPr>
        <w:t>Ранняя цифровая усталость.</w:t>
      </w:r>
      <w:r w:rsidRPr="00FE0C69">
        <w:rPr>
          <w:rFonts w:ascii="Times New Roman" w:hAnsi="Times New Roman" w:cs="Times New Roman"/>
          <w:sz w:val="28"/>
          <w:szCs w:val="28"/>
        </w:rPr>
        <w:t xml:space="preserve"> Парадоксальным следствием </w:t>
      </w:r>
      <w:proofErr w:type="spellStart"/>
      <w:r w:rsidRPr="00FE0C69">
        <w:rPr>
          <w:rFonts w:ascii="Times New Roman" w:hAnsi="Times New Roman" w:cs="Times New Roman"/>
          <w:sz w:val="28"/>
          <w:szCs w:val="28"/>
        </w:rPr>
        <w:t>гиперстимуляции</w:t>
      </w:r>
      <w:proofErr w:type="spellEnd"/>
      <w:r w:rsidRPr="00FE0C69">
        <w:rPr>
          <w:rFonts w:ascii="Times New Roman" w:hAnsi="Times New Roman" w:cs="Times New Roman"/>
          <w:sz w:val="28"/>
          <w:szCs w:val="28"/>
        </w:rPr>
        <w:t xml:space="preserve"> является быстрое истощение когнитивных ресурсов. По данным медицинских наблюдений, 23% детей в возрасте до 10 лет уже предъявляют жалобы на головные боли, усталость глаз и общее недомогание, связывая их с использованием гаджетов. Это говорит о формировании синдрома ранней цифровой усталости, который требует пересмотра гигиенических норм работы с экранами в начальной школе</w:t>
      </w:r>
      <w:r w:rsidR="00FE0C69" w:rsidRPr="00FE0C69">
        <w:rPr>
          <w:rFonts w:ascii="Times New Roman" w:hAnsi="Times New Roman" w:cs="Times New Roman"/>
          <w:sz w:val="28"/>
          <w:szCs w:val="28"/>
        </w:rPr>
        <w:t>.</w:t>
      </w:r>
    </w:p>
    <w:p w:rsidR="00FE0C69" w:rsidRDefault="00FE0C69" w:rsidP="008F78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0C69">
        <w:rPr>
          <w:rFonts w:ascii="Times New Roman" w:hAnsi="Times New Roman" w:cs="Times New Roman"/>
          <w:sz w:val="28"/>
          <w:szCs w:val="28"/>
        </w:rPr>
        <w:t>Анализ современных исследований позволяет выделить несколько ключевых особенностей, которые необходимо учитывать при проектировании образовательных программ, в том числе по английскому языку.</w:t>
      </w:r>
    </w:p>
    <w:p w:rsidR="004A5FE4" w:rsidRPr="004A5FE4" w:rsidRDefault="004A5FE4" w:rsidP="008F78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6F23CC" w:rsidTr="005F734B">
        <w:tc>
          <w:tcPr>
            <w:tcW w:w="3284" w:type="dxa"/>
            <w:vAlign w:val="center"/>
          </w:tcPr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Особенность</w:t>
            </w:r>
          </w:p>
        </w:tc>
        <w:tc>
          <w:tcPr>
            <w:tcW w:w="3285" w:type="dxa"/>
            <w:vAlign w:val="center"/>
          </w:tcPr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Статистика / факт</w:t>
            </w:r>
          </w:p>
        </w:tc>
        <w:tc>
          <w:tcPr>
            <w:tcW w:w="3285" w:type="dxa"/>
            <w:vAlign w:val="center"/>
          </w:tcPr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Педагогический вывод</w:t>
            </w:r>
          </w:p>
        </w:tc>
      </w:tr>
      <w:tr w:rsidR="006F23CC" w:rsidTr="005F734B">
        <w:tc>
          <w:tcPr>
            <w:tcW w:w="3284" w:type="dxa"/>
            <w:vAlign w:val="center"/>
          </w:tcPr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Дефицит тактильного опыта</w:t>
            </w:r>
          </w:p>
        </w:tc>
        <w:tc>
          <w:tcPr>
            <w:tcW w:w="3285" w:type="dxa"/>
            <w:vAlign w:val="center"/>
          </w:tcPr>
          <w:p w:rsidR="006F23CC" w:rsidRPr="00B4316B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</w:t>
            </w: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исуют пальцем по экрану,</w:t>
            </w:r>
          </w:p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но не лепят из песка</w:t>
            </w:r>
          </w:p>
        </w:tc>
        <w:tc>
          <w:tcPr>
            <w:tcW w:w="3285" w:type="dxa"/>
            <w:vAlign w:val="center"/>
          </w:tcPr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необходимо</w:t>
            </w:r>
          </w:p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внедрять</w:t>
            </w:r>
          </w:p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кинестетические</w:t>
            </w:r>
          </w:p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упражнения</w:t>
            </w:r>
          </w:p>
        </w:tc>
      </w:tr>
      <w:tr w:rsidR="006F23CC" w:rsidTr="005F734B">
        <w:tc>
          <w:tcPr>
            <w:tcW w:w="3284" w:type="dxa"/>
            <w:vAlign w:val="center"/>
          </w:tcPr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Цифровая социализация</w:t>
            </w:r>
          </w:p>
        </w:tc>
        <w:tc>
          <w:tcPr>
            <w:tcW w:w="3285" w:type="dxa"/>
            <w:vAlign w:val="center"/>
          </w:tcPr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63% детей до 3 лет включают </w:t>
            </w:r>
            <w:proofErr w:type="spellStart"/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YouTube</w:t>
            </w:r>
            <w:proofErr w:type="spellEnd"/>
          </w:p>
        </w:tc>
        <w:tc>
          <w:tcPr>
            <w:tcW w:w="3285" w:type="dxa"/>
            <w:vAlign w:val="center"/>
          </w:tcPr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</w:t>
            </w: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читывать</w:t>
            </w:r>
          </w:p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привычку </w:t>
            </w:r>
            <w:proofErr w:type="gramStart"/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</w:t>
            </w:r>
            <w:proofErr w:type="gramEnd"/>
          </w:p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видеоконтенту</w:t>
            </w:r>
            <w:proofErr w:type="spellEnd"/>
          </w:p>
        </w:tc>
      </w:tr>
      <w:tr w:rsidR="006F23CC" w:rsidTr="005F734B">
        <w:tc>
          <w:tcPr>
            <w:tcW w:w="3284" w:type="dxa"/>
            <w:vAlign w:val="center"/>
          </w:tcPr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Гаджет как успокоительное</w:t>
            </w:r>
          </w:p>
        </w:tc>
        <w:tc>
          <w:tcPr>
            <w:tcW w:w="3285" w:type="dxa"/>
            <w:vAlign w:val="center"/>
          </w:tcPr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40% родителей используют планшеты для младенцев</w:t>
            </w:r>
          </w:p>
        </w:tc>
        <w:tc>
          <w:tcPr>
            <w:tcW w:w="3285" w:type="dxa"/>
            <w:vAlign w:val="center"/>
          </w:tcPr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</w:t>
            </w: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иск </w:t>
            </w:r>
            <w:proofErr w:type="gramStart"/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экранной</w:t>
            </w:r>
            <w:proofErr w:type="gramEnd"/>
          </w:p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зависимости</w:t>
            </w:r>
          </w:p>
        </w:tc>
      </w:tr>
      <w:tr w:rsidR="006F23CC" w:rsidTr="005F734B">
        <w:tc>
          <w:tcPr>
            <w:tcW w:w="3284" w:type="dxa"/>
            <w:vAlign w:val="center"/>
          </w:tcPr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Короткая концентрация</w:t>
            </w:r>
          </w:p>
        </w:tc>
        <w:tc>
          <w:tcPr>
            <w:tcW w:w="3285" w:type="dxa"/>
            <w:vAlign w:val="center"/>
          </w:tcPr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2–5 минут на задании</w:t>
            </w:r>
          </w:p>
        </w:tc>
        <w:tc>
          <w:tcPr>
            <w:tcW w:w="3285" w:type="dxa"/>
            <w:vAlign w:val="center"/>
          </w:tcPr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</w:t>
            </w: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робить урок </w:t>
            </w:r>
            <w:proofErr w:type="gramStart"/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на</w:t>
            </w:r>
            <w:proofErr w:type="gramEnd"/>
          </w:p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gramStart"/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микро-блоки</w:t>
            </w:r>
            <w:proofErr w:type="gramEnd"/>
          </w:p>
        </w:tc>
      </w:tr>
      <w:tr w:rsidR="006F23CC" w:rsidTr="005F734B">
        <w:tc>
          <w:tcPr>
            <w:tcW w:w="3284" w:type="dxa"/>
            <w:vAlign w:val="center"/>
          </w:tcPr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Клиповое мышление</w:t>
            </w:r>
          </w:p>
        </w:tc>
        <w:tc>
          <w:tcPr>
            <w:tcW w:w="3285" w:type="dxa"/>
            <w:vAlign w:val="center"/>
          </w:tcPr>
          <w:p w:rsidR="006F23CC" w:rsidRPr="00B4316B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gramStart"/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8 секунд внимания (на 40% меньше,</w:t>
            </w:r>
            <w:proofErr w:type="gramEnd"/>
          </w:p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чем у Z)</w:t>
            </w:r>
          </w:p>
        </w:tc>
        <w:tc>
          <w:tcPr>
            <w:tcW w:w="3285" w:type="dxa"/>
            <w:vAlign w:val="center"/>
          </w:tcPr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</w:t>
            </w: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спользовать частую смену активностей</w:t>
            </w:r>
          </w:p>
        </w:tc>
      </w:tr>
      <w:tr w:rsidR="006F23CC" w:rsidTr="005F734B">
        <w:tc>
          <w:tcPr>
            <w:tcW w:w="3284" w:type="dxa"/>
            <w:vAlign w:val="center"/>
          </w:tcPr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Цифровая усталость</w:t>
            </w:r>
          </w:p>
        </w:tc>
        <w:tc>
          <w:tcPr>
            <w:tcW w:w="3285" w:type="dxa"/>
            <w:vAlign w:val="center"/>
          </w:tcPr>
          <w:p w:rsidR="006F23CC" w:rsidRPr="00B4316B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23% детей до 10 лет жалуются</w:t>
            </w:r>
          </w:p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на головные боли</w:t>
            </w:r>
          </w:p>
        </w:tc>
        <w:tc>
          <w:tcPr>
            <w:tcW w:w="3285" w:type="dxa"/>
            <w:vAlign w:val="center"/>
          </w:tcPr>
          <w:p w:rsidR="006F23CC" w:rsidRPr="002024E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</w:t>
            </w: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облюдать гигиену,</w:t>
            </w:r>
          </w:p>
          <w:p w:rsidR="006F23CC" w:rsidRPr="00FE0C69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E0C6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чередовать экран и офлайн</w:t>
            </w:r>
          </w:p>
        </w:tc>
      </w:tr>
    </w:tbl>
    <w:p w:rsidR="00FE0C69" w:rsidRPr="00FE0C69" w:rsidRDefault="00FE0C69" w:rsidP="00566EBB">
      <w:pPr>
        <w:spacing w:after="0"/>
        <w:jc w:val="both"/>
      </w:pPr>
    </w:p>
    <w:p w:rsidR="007A5E6C" w:rsidRPr="007A5E6C" w:rsidRDefault="007A5E6C" w:rsidP="008F78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E6C">
        <w:rPr>
          <w:rFonts w:ascii="Times New Roman" w:hAnsi="Times New Roman" w:cs="Times New Roman"/>
          <w:sz w:val="28"/>
          <w:szCs w:val="28"/>
        </w:rPr>
        <w:t xml:space="preserve">И хотя дети поколения Альфа ещё маленькие, вопрос их обучения уже стоит очень остро. Это поколение отличается не только беспрецедентной технологической </w:t>
      </w:r>
      <w:proofErr w:type="spellStart"/>
      <w:r w:rsidRPr="007A5E6C">
        <w:rPr>
          <w:rFonts w:ascii="Times New Roman" w:hAnsi="Times New Roman" w:cs="Times New Roman"/>
          <w:sz w:val="28"/>
          <w:szCs w:val="28"/>
        </w:rPr>
        <w:t>вовлечённостью</w:t>
      </w:r>
      <w:proofErr w:type="spellEnd"/>
      <w:r w:rsidRPr="007A5E6C">
        <w:rPr>
          <w:rFonts w:ascii="Times New Roman" w:hAnsi="Times New Roman" w:cs="Times New Roman"/>
          <w:sz w:val="28"/>
          <w:szCs w:val="28"/>
        </w:rPr>
        <w:t>, но и принципиально иным образом мышления. Традиционные методики преподавания английского языка, которые опираются на длительные задания и заучивание, перестают работать — дети быстро теряют интерес и не воспринимают информацию в прежнем, линейном формате.</w:t>
      </w:r>
    </w:p>
    <w:p w:rsidR="00FE0C69" w:rsidRPr="007A5E6C" w:rsidRDefault="007A5E6C" w:rsidP="008F78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E6C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995AE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95AE9" w:rsidRPr="00995AE9">
        <w:rPr>
          <w:rFonts w:ascii="Times New Roman" w:hAnsi="Times New Roman" w:cs="Times New Roman"/>
          <w:sz w:val="28"/>
          <w:szCs w:val="28"/>
        </w:rPr>
        <w:t xml:space="preserve"> </w:t>
      </w:r>
      <w:r w:rsidR="00995AE9">
        <w:rPr>
          <w:rFonts w:ascii="Times New Roman" w:hAnsi="Times New Roman" w:cs="Times New Roman"/>
          <w:sz w:val="28"/>
          <w:szCs w:val="28"/>
        </w:rPr>
        <w:t xml:space="preserve">этим </w:t>
      </w:r>
      <w:r w:rsidRPr="007A5E6C">
        <w:rPr>
          <w:rFonts w:ascii="Times New Roman" w:hAnsi="Times New Roman" w:cs="Times New Roman"/>
          <w:sz w:val="28"/>
          <w:szCs w:val="28"/>
        </w:rPr>
        <w:t>особый интерес представляет ежегодный отчёт «Инновационная педагогика» (</w:t>
      </w:r>
      <w:proofErr w:type="spellStart"/>
      <w:r w:rsidRPr="007A5E6C">
        <w:rPr>
          <w:rFonts w:ascii="Times New Roman" w:hAnsi="Times New Roman" w:cs="Times New Roman"/>
          <w:sz w:val="28"/>
          <w:szCs w:val="28"/>
        </w:rPr>
        <w:t>Innovating</w:t>
      </w:r>
      <w:proofErr w:type="spellEnd"/>
      <w:r w:rsidRPr="007A5E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6C">
        <w:rPr>
          <w:rFonts w:ascii="Times New Roman" w:hAnsi="Times New Roman" w:cs="Times New Roman"/>
          <w:sz w:val="28"/>
          <w:szCs w:val="28"/>
        </w:rPr>
        <w:t>Pedagogy</w:t>
      </w:r>
      <w:proofErr w:type="spellEnd"/>
      <w:r w:rsidRPr="007A5E6C">
        <w:rPr>
          <w:rFonts w:ascii="Times New Roman" w:hAnsi="Times New Roman" w:cs="Times New Roman"/>
          <w:sz w:val="28"/>
          <w:szCs w:val="28"/>
        </w:rPr>
        <w:t>), который публикует Открытый университет Великобритании совместно с исследователями из других университетов</w:t>
      </w:r>
      <w:r w:rsidR="00CB7F66" w:rsidRPr="00CB7F66">
        <w:rPr>
          <w:rFonts w:ascii="Times New Roman" w:hAnsi="Times New Roman" w:cs="Times New Roman"/>
          <w:sz w:val="28"/>
          <w:szCs w:val="28"/>
        </w:rPr>
        <w:t xml:space="preserve"> [1]</w:t>
      </w:r>
      <w:r w:rsidRPr="007A5E6C">
        <w:rPr>
          <w:rFonts w:ascii="Times New Roman" w:hAnsi="Times New Roman" w:cs="Times New Roman"/>
          <w:sz w:val="28"/>
          <w:szCs w:val="28"/>
        </w:rPr>
        <w:t>. В отчёте за 2024 год представлены 10 тенденций в обучении, которые уже проявили себя и могут укрепиться в ближайшие годы. Ниже представлены те тренды, которые заслуживают первостепенного внимания педагогов, работающих с поколением Альфа.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Искусственный интеллект и персонализация обучения: новый уровень адаптивности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Одним из главных инструментов в обучении поколения Альфа становится искусственный интеллект (ИИ) и персонализация обучения. Интеллектуальные системы постепенно учатся подстраиваться под стиль и уровень </w:t>
      </w:r>
      <w:proofErr w:type="gram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владения</w:t>
      </w:r>
      <w:proofErr w:type="gram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языком каждого ученика, помогая «построить» индивидуальный образовательный маршрут. Адаптация учебных программ под индивидуальные потребности учащихся с помощью ИИ повышает эффективность обучения, поскольку каждый ребёнок получает ровно тот материал и ту форму подачи, которые ему необходимы в данный момент.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Практическим воплощением этого тренда стали приложения с </w:t>
      </w:r>
      <w:proofErr w:type="gram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ИИ-репетиторами</w:t>
      </w:r>
      <w:proofErr w:type="gram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которые помогают практиковать речь и объясняют ошибки так, </w:t>
      </w: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как это делал бы настоящий преподаватель. Для подтверждения этой тенденции можно привести пример платформы, где ученики общаются с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андроидом</w:t>
      </w:r>
      <w:proofErr w:type="spellEnd"/>
      <w:r w:rsidR="00CB7F66" w:rsidRPr="00CB7F6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[2]</w:t>
      </w: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r w:rsidR="00995AE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определяющим уровень владения языком за пятнадцать минут. </w:t>
      </w:r>
      <w:proofErr w:type="gram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Инновационные</w:t>
      </w:r>
      <w:proofErr w:type="gram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нейросети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анализируют речь по пяти параметрам с точностью до 91%, что предоставляет максимально точную обратную связь и помогает учителю своевременно скорректировать ход занятий. Эти технологии приближают нас к будущему, где обучение становится более гибким, адаптивным и ориентированным на конкретного ученика.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Виртуальная и дополненная реальность: погружение в языковую среду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Виртуальная и дополненная реальность (VR/AR) открывают захватывающие возможности для погружения в языковую среду. Использование интерактивных платформ и VR-технологий позволяет ученикам не просто читать и слушать, но буквально находиться в среде, где они могут практиковать язык в смоделированных реальных ситуациях. В таких условиях английский язык используется в естественном контексте — будь то заказ еды в ресторане, регистрация в отеле или участие в переговорах.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Этот подход стимулирует включение всех чувств и активное применение языка на практике, что значительно улучшает усвоение материала. В отличие от традиционных упражнений, где ученик остаётся наблюдателем, VR создаёт эффект полного присутствия, заставляя мозг работать так же интенсивно, как в реальной коммуникативной ситуации.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3. </w:t>
      </w:r>
      <w:proofErr w:type="spellStart"/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Геймификация</w:t>
      </w:r>
      <w:proofErr w:type="spellEnd"/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процесса обучения: превращение учёбы в привычку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 менее важной тенденцией является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геймификация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внедрение игровых механик в образовательные процессы. Этот подход может включать баллы, уровни, награды и соревнования, образовательные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квесты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а также использование интерактивных платформ типа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Kahoot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Classcraft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Duolingo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Геймификация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позволяет любое, даже самое рутинное действие превратить в привычку с помощью игры.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Для поколения стекла (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generation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glass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), выросшего с экранами и мобильными устройствами, такой подход значительно повышает мотивацию. Ученики воспринимают учебные задания не как обязательство, а как вызов, игру или соревнование, что активирует внутренние механизмы поощрения и делает процесс обучения естественным и желанным.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4. </w:t>
      </w:r>
      <w:proofErr w:type="spellStart"/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Микрообучение</w:t>
      </w:r>
      <w:proofErr w:type="spellEnd"/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 </w:t>
      </w:r>
      <w:proofErr w:type="spellStart"/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bite-sized</w:t>
      </w:r>
      <w:proofErr w:type="spellEnd"/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content</w:t>
      </w:r>
      <w:proofErr w:type="spellEnd"/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 знание порциями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Одним из наиболее органичных для поколения Альфа подходов является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микрообучение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использование формата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bite-sized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content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коротких и насыщенных уроков. </w:t>
      </w:r>
      <w:proofErr w:type="gram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Среди таких форматов популярны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видеоуроки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небольшой длительности, а также обучение через мессенджеры.</w:t>
      </w:r>
      <w:proofErr w:type="gram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соответствует образу жизни и ментальным особенностям поколения Альфа, привыкшего к быстрой смене контента и коротким интервалам внимания.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Знания в формате «сн</w:t>
      </w:r>
      <w:r w:rsidR="00995AE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</w:t>
      </w: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ков» осваиваются и усваиваются маленькими порциями, а занятия занимают максимум 10–15 минут в день, но при этом проводятся регулярно. Такой режим позволяет избежать когнитивной перегрузки, сохранить интерес и сформировать устойчивую учебную привычку без сопротивления и утомления.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Умные учебники: интерактивность и адаптация в реальном времени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Современные у</w:t>
      </w:r>
      <w:bookmarkStart w:id="0" w:name="_GoBack"/>
      <w:bookmarkEnd w:id="0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мные учебники (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intelligent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textbooks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) дополнены встроенным искусственным интеллектом, который отслеживает действия читателя, измеряет скорость усвоения материала и адаптирует содержание в реальном времени под конкретные нужды. Такой динамический подход значительно повышает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вовлечённость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эффективность обучения.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Ученик может взаимодействовать с учебником принципиально новыми способами: просить уточнить непонятные фрагменты текста, отвечать на уточняющие вопросы, чтобы углубиться в материал. ИИ может дать задание составить резюме прочитанного текста или ведёт с учеником диалог, чтобы проверить, насколько корректно он понял новую тему. Таким образом, ИИ </w:t>
      </w: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делает обучение более персонализированным и интерактивным, повышает мотивацию и улучшает качество восприятия информации.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Гибридное обучение: синтез офлайн и онлайн форматов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Гибридное обучение, сочетающее офлайн и онлайн форматы, перестало восприниматься как вынужденная необходимость эпохи пандемии — теперь это полноценный и удобный способ организации учебного процесса. Он позволяет максимально учитывать индивидуальные особенности и предпочтения учеников, давая возможность пользоваться преимуществами и живого общения, и дистанционных технологий.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практике гибридное обучение может выглядеть по-разному. Например, ученик и учитель не встречаются на очных занятиях, а работают в формате переписки, голосовых сообщений и взаимодействия на образовательных платформах. При этом сохраняется живой контакт и возможность оперативной обратной связи, но исчезают привязка к месту и необходимость синхронизировать графики с точностью до минуты.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7. </w:t>
      </w:r>
      <w:proofErr w:type="spellStart"/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Soft</w:t>
      </w:r>
      <w:proofErr w:type="spellEnd"/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skills</w:t>
      </w:r>
      <w:proofErr w:type="spellEnd"/>
      <w:r w:rsidRPr="007A5E6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важнее знаний: эмоциональный интеллект в фокусе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Кроме технических аспектов, значительную роль в обучении поколения Альфа играют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soft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skills</w:t>
      </w:r>
      <w:proofErr w:type="spellEnd"/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навыки, которые позволяют успешно взаимодействовать в обществе и на работе. В обучении языку теперь всё чаще включают развитие критического мышления, эмоционального интеллекта, умения работать в команде и адаптироваться к изменениям. Эти компетенции становятся неотъемлемой составляющей подготовки гармоничной и успешной личности.</w:t>
      </w:r>
    </w:p>
    <w:p w:rsidR="007A5E6C" w:rsidRPr="007A5E6C" w:rsidRDefault="007A5E6C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Мы больше не живём в мире, где главное — просто знать. Эмоциональный интеллект (EQ) стал одной из самых популярных тем в современной педагогике. Это подтверждается как минимум тремя фактами. Во-первых, страницы с заданиями на развитие эмоционального интеллекта стали всё чаще появляться в современных учебниках. Во-вторых, о важности этого жизненного навыка регулярно говорят на профессиональных конференциях. В-третьих, учителя всё активнее добавляют небольшие задания на осмысление </w:t>
      </w:r>
      <w:r w:rsidRPr="007A5E6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эмоций в свои повседневные уроки, что свидетельствует о глубоком проникновении этого подхода в массовую практику.</w:t>
      </w:r>
    </w:p>
    <w:p w:rsidR="00390304" w:rsidRPr="00390304" w:rsidRDefault="00390304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903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Очевидно, что в условиях бесконечного потока информации и лёгкого доступа к ней в режиме онлайн в процессы воспитания и образования необходимо включать новые технологии. Мы, педагоги, должны стать «цифровыми гидами», чтобы говорить с учениками на языке их мозга и быть в курсе того, какие тенденции образования существуют. Наша задача — не запрещать технологии, а показывать их границы и учить детей осознанному, критическому и безопасному использованию цифровых инструментов.</w:t>
      </w:r>
    </w:p>
    <w:p w:rsidR="00390304" w:rsidRDefault="00390304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903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Ниже представлена сравнительная таблица, наглядно демонстрирующая эволюцию подходов в обучении иностранным языкам.</w:t>
      </w:r>
    </w:p>
    <w:tbl>
      <w:tblPr>
        <w:tblStyle w:val="a6"/>
        <w:tblW w:w="9853" w:type="dxa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6F23CC" w:rsidTr="006F23CC"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Аспект обучения</w:t>
            </w:r>
          </w:p>
        </w:tc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Что работа</w:t>
            </w:r>
            <w:r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ло раньше</w:t>
            </w:r>
          </w:p>
        </w:tc>
        <w:tc>
          <w:tcPr>
            <w:tcW w:w="3285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 xml:space="preserve">Что будет работать </w:t>
            </w:r>
          </w:p>
        </w:tc>
      </w:tr>
      <w:tr w:rsidR="006F23CC" w:rsidTr="006F23CC"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Роль учителя</w:t>
            </w:r>
          </w:p>
        </w:tc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ранслятор знаний, контролёр</w:t>
            </w:r>
          </w:p>
        </w:tc>
        <w:tc>
          <w:tcPr>
            <w:tcW w:w="3285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ц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ифровой гид,  наставник</w:t>
            </w:r>
          </w:p>
        </w:tc>
      </w:tr>
      <w:tr w:rsidR="006F23CC" w:rsidTr="006F23CC"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Отношение к гаджетам</w:t>
            </w:r>
          </w:p>
        </w:tc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астичное ограничение, «экранное время»</w:t>
            </w:r>
          </w:p>
        </w:tc>
        <w:tc>
          <w:tcPr>
            <w:tcW w:w="3285" w:type="dxa"/>
            <w:vAlign w:val="center"/>
          </w:tcPr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нтеграция в процесс</w:t>
            </w:r>
          </w:p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обучения, полезный опыт</w:t>
            </w:r>
          </w:p>
        </w:tc>
      </w:tr>
      <w:tr w:rsidR="006F23CC" w:rsidRPr="004A5FE4" w:rsidTr="006F23CC"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Основной формат</w:t>
            </w:r>
          </w:p>
        </w:tc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роки фиксированной длительности (40–45 мин)</w:t>
            </w:r>
          </w:p>
        </w:tc>
        <w:tc>
          <w:tcPr>
            <w:tcW w:w="3285" w:type="dxa"/>
            <w:vAlign w:val="center"/>
          </w:tcPr>
          <w:p w:rsidR="006F23CC" w:rsidRPr="002024E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икрообучение</w:t>
            </w:r>
            <w:proofErr w:type="spellEnd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 w:eastAsia="ru-RU"/>
              </w:rPr>
              <w:t xml:space="preserve"> (10–15 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мин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 w:eastAsia="ru-RU"/>
              </w:rPr>
              <w:t>),</w:t>
            </w:r>
          </w:p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 w:eastAsia="ru-RU"/>
              </w:rPr>
              <w:t>bite-sized content</w:t>
            </w:r>
          </w:p>
        </w:tc>
      </w:tr>
      <w:tr w:rsidR="006F23CC" w:rsidTr="006F23CC"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Персонализация</w:t>
            </w:r>
          </w:p>
        </w:tc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руппы по уровню, редкие индивидуальные задания</w:t>
            </w:r>
          </w:p>
        </w:tc>
        <w:tc>
          <w:tcPr>
            <w:tcW w:w="3285" w:type="dxa"/>
            <w:vAlign w:val="center"/>
          </w:tcPr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gramStart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ИИ-адаптация</w:t>
            </w:r>
            <w:proofErr w:type="gramEnd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под стиль и</w:t>
            </w:r>
          </w:p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темп каждого ученика</w:t>
            </w:r>
          </w:p>
        </w:tc>
      </w:tr>
      <w:tr w:rsidR="006F23CC" w:rsidTr="006F23CC"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Обратная связь</w:t>
            </w:r>
          </w:p>
        </w:tc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ериодическая</w:t>
            </w:r>
            <w:proofErr w:type="gramEnd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, от учителя</w:t>
            </w:r>
          </w:p>
        </w:tc>
        <w:tc>
          <w:tcPr>
            <w:tcW w:w="3285" w:type="dxa"/>
            <w:vAlign w:val="center"/>
          </w:tcPr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гновенная</w:t>
            </w:r>
            <w:proofErr w:type="gramEnd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, от ИИ +</w:t>
            </w:r>
          </w:p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gramStart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уточняющая</w:t>
            </w:r>
            <w:proofErr w:type="gramEnd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от учителя</w:t>
            </w:r>
          </w:p>
        </w:tc>
      </w:tr>
      <w:tr w:rsidR="006F23CC" w:rsidTr="006F23CC"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Учебные материалы</w:t>
            </w:r>
          </w:p>
        </w:tc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ечатные учебники + отдельные цифровые ресурсы</w:t>
            </w:r>
          </w:p>
        </w:tc>
        <w:tc>
          <w:tcPr>
            <w:tcW w:w="3285" w:type="dxa"/>
            <w:vAlign w:val="center"/>
          </w:tcPr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мные учебники с ИИ,</w:t>
            </w:r>
          </w:p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адаптация в </w:t>
            </w:r>
            <w:proofErr w:type="gramStart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реальном</w:t>
            </w:r>
            <w:proofErr w:type="gramEnd"/>
          </w:p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времени</w:t>
            </w:r>
          </w:p>
        </w:tc>
      </w:tr>
      <w:tr w:rsidR="006F23CC" w:rsidTr="006F23CC"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Погружение в среду</w:t>
            </w:r>
          </w:p>
        </w:tc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ексты, аудио, видео</w:t>
            </w:r>
          </w:p>
        </w:tc>
        <w:tc>
          <w:tcPr>
            <w:tcW w:w="3285" w:type="dxa"/>
            <w:vAlign w:val="center"/>
          </w:tcPr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VR/AR — симуляция</w:t>
            </w:r>
          </w:p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реальных ситуаций</w:t>
            </w:r>
          </w:p>
        </w:tc>
      </w:tr>
      <w:tr w:rsidR="006F23CC" w:rsidTr="006F23CC"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ценки, поощрения</w:t>
            </w:r>
          </w:p>
        </w:tc>
        <w:tc>
          <w:tcPr>
            <w:tcW w:w="3285" w:type="dxa"/>
            <w:vAlign w:val="center"/>
          </w:tcPr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еймификация</w:t>
            </w:r>
            <w:proofErr w:type="spellEnd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квесты</w:t>
            </w:r>
            <w:proofErr w:type="spellEnd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,</w:t>
            </w:r>
          </w:p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внутренние награды</w:t>
            </w:r>
          </w:p>
        </w:tc>
      </w:tr>
      <w:tr w:rsidR="006F23CC" w:rsidTr="006F23CC"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Развитие навыков</w:t>
            </w:r>
          </w:p>
        </w:tc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кцент на знания (что знать)</w:t>
            </w:r>
          </w:p>
        </w:tc>
        <w:tc>
          <w:tcPr>
            <w:tcW w:w="3285" w:type="dxa"/>
            <w:vAlign w:val="center"/>
          </w:tcPr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кцент на </w:t>
            </w:r>
            <w:proofErr w:type="spellStart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soft</w:t>
            </w:r>
            <w:proofErr w:type="spellEnd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skills</w:t>
            </w:r>
            <w:proofErr w:type="spellEnd"/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, EQ,</w:t>
            </w:r>
          </w:p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критическое мышление</w:t>
            </w:r>
          </w:p>
        </w:tc>
      </w:tr>
      <w:tr w:rsidR="006F23CC" w:rsidTr="006F23CC">
        <w:tc>
          <w:tcPr>
            <w:tcW w:w="3284" w:type="dxa"/>
            <w:vAlign w:val="center"/>
          </w:tcPr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Формат занятий</w:t>
            </w:r>
          </w:p>
        </w:tc>
        <w:tc>
          <w:tcPr>
            <w:tcW w:w="3284" w:type="dxa"/>
          </w:tcPr>
          <w:p w:rsidR="006F23CC" w:rsidRDefault="006F23CC" w:rsidP="006F23CC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флайн или чисто онлайн</w:t>
            </w:r>
          </w:p>
        </w:tc>
        <w:tc>
          <w:tcPr>
            <w:tcW w:w="3285" w:type="dxa"/>
            <w:vAlign w:val="center"/>
          </w:tcPr>
          <w:p w:rsidR="006F23CC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</w:t>
            </w: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ибридное обучение</w:t>
            </w:r>
          </w:p>
          <w:p w:rsidR="006F23CC" w:rsidRPr="00390304" w:rsidRDefault="006F23CC" w:rsidP="006F23CC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9030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(синтез форматов)</w:t>
            </w:r>
          </w:p>
        </w:tc>
      </w:tr>
    </w:tbl>
    <w:p w:rsidR="00390304" w:rsidRPr="00390304" w:rsidRDefault="00390304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903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Распространённое утверждение о том, что в скором времени учителей в школах вытеснит искусственный интеллект, всё же далеко от реальности. Машина никогда не сможет заменить живое общение с педагогом, диалог, ответственность перед учителем и остальные компоненты процесса социализации. И</w:t>
      </w:r>
      <w:r w:rsidR="00CB7F6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скусственный интеллект</w:t>
      </w:r>
      <w:r w:rsidRPr="003903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это мощный инструмент, но не более того. Он берёт на себя рутинные задачи: проверку тестов, подбор </w:t>
      </w:r>
      <w:r w:rsidRPr="003903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материалов, отслеживание прогресса. Однако воспитание, вдохновение, умение заметить эмоциональное состояние ребёнка, поддержать в трудную минуту — это остаётся исключительно человеческой компетенцией.</w:t>
      </w:r>
    </w:p>
    <w:p w:rsidR="00390304" w:rsidRDefault="00390304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903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обучении иностранным языкам стоит использовать </w:t>
      </w:r>
      <w:proofErr w:type="gramStart"/>
      <w:r w:rsidRPr="003903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различные</w:t>
      </w:r>
      <w:proofErr w:type="gramEnd"/>
      <w:r w:rsidRPr="003903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девайсы. Раз уж дети всё равно рвутся к гаджетам, можно и нужно сделать этот опыт полезным. Задача педагога — не возводить цифровые барьеры, а показывать границы технологий и учить детей осознанному, критическому и безопасному использованию цифровых инструментов.</w:t>
      </w:r>
    </w:p>
    <w:p w:rsidR="00390304" w:rsidRDefault="00390304" w:rsidP="004A5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3903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Поколение Альфа и грядущее поколение Бета бросают нам вызов, на который нельзя ответить старыми методами. Мы стоим на пороге образовательной революции. И от того, насколько гибко мы сможем адаптироваться к новым реалиям, зависит, какими вырастут дети, чей мозг с первых лет жизни формируется в цифровой среде. Наша задача — не запрещать технологии, а показывать их границы. Не бояться будущего, а готовить к нему. И, конечно, держать руку на пульсе.</w:t>
      </w:r>
    </w:p>
    <w:p w:rsidR="00CB7F66" w:rsidRPr="006F23CC" w:rsidRDefault="006F23CC" w:rsidP="008F781F">
      <w:pPr>
        <w:shd w:val="clear" w:color="auto" w:fill="FFFFFF"/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Источники</w:t>
      </w:r>
    </w:p>
    <w:p w:rsidR="00390304" w:rsidRPr="004A5FE4" w:rsidRDefault="00960F2B" w:rsidP="00CB7F66">
      <w:pPr>
        <w:pStyle w:val="a5"/>
        <w:numPr>
          <w:ilvl w:val="0"/>
          <w:numId w:val="3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hyperlink r:id="rId6" w:history="1">
        <w:r w:rsidR="00CB7F66" w:rsidRPr="00A63A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CB7F66" w:rsidRPr="004A5FE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CB7F66" w:rsidRPr="00A63A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iet</w:t>
        </w:r>
        <w:proofErr w:type="spellEnd"/>
        <w:r w:rsidR="00CB7F66" w:rsidRPr="004A5FE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CB7F66" w:rsidRPr="00A63A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open</w:t>
        </w:r>
        <w:r w:rsidR="00CB7F66" w:rsidRPr="004A5FE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CB7F66" w:rsidRPr="00A63A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ac</w:t>
        </w:r>
        <w:r w:rsidR="00CB7F66" w:rsidRPr="004A5FE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CB7F66" w:rsidRPr="00A63A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uk</w:t>
        </w:r>
        <w:proofErr w:type="spellEnd"/>
        <w:r w:rsidR="00CB7F66" w:rsidRPr="004A5FE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CB7F66" w:rsidRPr="00A63A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files</w:t>
        </w:r>
        <w:r w:rsidR="00CB7F66" w:rsidRPr="004A5FE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CB7F66" w:rsidRPr="00A63A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innovating</w:t>
        </w:r>
        <w:r w:rsidR="00CB7F66" w:rsidRPr="004A5FE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CB7F66" w:rsidRPr="00A63A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pedagogy</w:t>
        </w:r>
        <w:r w:rsidR="00CB7F66" w:rsidRPr="004A5FE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-2024.</w:t>
        </w:r>
        <w:r w:rsidR="00CB7F66" w:rsidRPr="00A63A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pdf</w:t>
        </w:r>
      </w:hyperlink>
    </w:p>
    <w:p w:rsidR="00CB7F66" w:rsidRDefault="00960F2B" w:rsidP="00CB7F66">
      <w:pPr>
        <w:pStyle w:val="a5"/>
        <w:numPr>
          <w:ilvl w:val="0"/>
          <w:numId w:val="3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hyperlink r:id="rId7" w:history="1">
        <w:r w:rsidR="00CB7F66" w:rsidRPr="00A63A2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https://study.skyeng.ru/avatar</w:t>
        </w:r>
      </w:hyperlink>
    </w:p>
    <w:p w:rsidR="00CB7F66" w:rsidRPr="00CB7F66" w:rsidRDefault="00CB7F66" w:rsidP="006F23CC">
      <w:pPr>
        <w:pStyle w:val="a5"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</w:p>
    <w:sectPr w:rsidR="00CB7F66" w:rsidRPr="00CB7F66" w:rsidSect="00B431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A5487"/>
    <w:multiLevelType w:val="hybridMultilevel"/>
    <w:tmpl w:val="F83C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83C97"/>
    <w:multiLevelType w:val="hybridMultilevel"/>
    <w:tmpl w:val="09F43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C1E29"/>
    <w:multiLevelType w:val="hybridMultilevel"/>
    <w:tmpl w:val="52F04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9A"/>
    <w:rsid w:val="000C431F"/>
    <w:rsid w:val="000F3CE6"/>
    <w:rsid w:val="002024E4"/>
    <w:rsid w:val="0023665B"/>
    <w:rsid w:val="002A1936"/>
    <w:rsid w:val="00390304"/>
    <w:rsid w:val="004A5FE4"/>
    <w:rsid w:val="0056239C"/>
    <w:rsid w:val="005633FE"/>
    <w:rsid w:val="00566EBB"/>
    <w:rsid w:val="005B3FF6"/>
    <w:rsid w:val="006B7C71"/>
    <w:rsid w:val="006F23CC"/>
    <w:rsid w:val="0074259A"/>
    <w:rsid w:val="00771673"/>
    <w:rsid w:val="007A5E6C"/>
    <w:rsid w:val="007E26B8"/>
    <w:rsid w:val="00811AAF"/>
    <w:rsid w:val="008F781F"/>
    <w:rsid w:val="00960F2B"/>
    <w:rsid w:val="00995AE9"/>
    <w:rsid w:val="009B23DC"/>
    <w:rsid w:val="009E78B5"/>
    <w:rsid w:val="009F7675"/>
    <w:rsid w:val="00A932D3"/>
    <w:rsid w:val="00B15CEC"/>
    <w:rsid w:val="00B4316B"/>
    <w:rsid w:val="00B640AC"/>
    <w:rsid w:val="00B739F4"/>
    <w:rsid w:val="00C12A78"/>
    <w:rsid w:val="00C92747"/>
    <w:rsid w:val="00C932E2"/>
    <w:rsid w:val="00CB7F66"/>
    <w:rsid w:val="00D8055B"/>
    <w:rsid w:val="00E54FA6"/>
    <w:rsid w:val="00F30FB8"/>
    <w:rsid w:val="00FA0778"/>
    <w:rsid w:val="00FE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AA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633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FA0778"/>
    <w:pPr>
      <w:ind w:left="720"/>
      <w:contextualSpacing/>
    </w:pPr>
  </w:style>
  <w:style w:type="table" w:styleId="a6">
    <w:name w:val="Table Grid"/>
    <w:basedOn w:val="a1"/>
    <w:uiPriority w:val="59"/>
    <w:rsid w:val="00FE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AA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633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FA0778"/>
    <w:pPr>
      <w:ind w:left="720"/>
      <w:contextualSpacing/>
    </w:pPr>
  </w:style>
  <w:style w:type="table" w:styleId="a6">
    <w:name w:val="Table Grid"/>
    <w:basedOn w:val="a1"/>
    <w:uiPriority w:val="59"/>
    <w:rsid w:val="00FE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355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7454773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228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tudy.skyeng.ru/avat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et.open.ac.uk/files/innovating-pedagogy-2024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9</Pages>
  <Words>2396</Words>
  <Characters>13661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15</cp:revision>
  <cp:lastPrinted>2025-10-12T17:25:00Z</cp:lastPrinted>
  <dcterms:created xsi:type="dcterms:W3CDTF">2025-09-24T12:18:00Z</dcterms:created>
  <dcterms:modified xsi:type="dcterms:W3CDTF">2026-04-14T16:35:00Z</dcterms:modified>
</cp:coreProperties>
</file>