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«Функционально грамотный человек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</w:t>
      </w:r>
      <w:r>
        <w:rPr>
          <w:rFonts w:ascii="Times New Roman" w:hAnsi="Times New Roman" w:cs="Times New Roman"/>
          <w:sz w:val="28"/>
          <w:szCs w:val="28"/>
          <w:lang w:eastAsia="ru-RU"/>
        </w:rPr>
        <w:t>циальных отношений»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- утверждает А.А. Леонтьев.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Что раскрывает понятие «функциональная грамотность», какие признаки функционально грамотной личности?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Функциональная грамотность – способность человека вступать в отношения с внешней средой, быстро адаптироваться и функционировать в ней.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Функциональная грамотность младшего школьника-это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готовность успешно взаимодействовать с изменяющимся окружающим миром, используя свои способности для его совершенствования;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 xml:space="preserve">• возможность решать различные (в </w:t>
      </w:r>
      <w:proofErr w:type="spellStart"/>
      <w:r w:rsidRPr="009D01C6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D01C6">
        <w:rPr>
          <w:rFonts w:ascii="Times New Roman" w:hAnsi="Times New Roman" w:cs="Times New Roman"/>
          <w:sz w:val="28"/>
          <w:szCs w:val="28"/>
          <w:lang w:eastAsia="ru-RU"/>
        </w:rPr>
        <w:t>. нестандартные) учебные и жизненные задачи, обладать сформированными умениями строить алгоритмы основных видов деятельности;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способность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Педагогические технологии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проблемно-диалогическая технология освоения новых знаний;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технология формирования типа правильной читательской деятельности;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технология проектной деятельности;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обучение на основе «учебных ситуаций»;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уровневая дифференциация обучения;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Информационные и коммуникационные технологии;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• технология оценивания учебных достижений учащихся и др.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Составляющие функцион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альной грамотности 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>Основные компоненты: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Читательская грамотность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Математическая грамотность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Естественнонаучная грамотность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Финансовая грамотность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Креативное мышление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>Сущность функциональной грамотности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различных сферах человеческой деятельности, общения и социальных отношений.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Для младшего школьника –это добываю, применяю, оцениваю, готов к саморазвитию.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>Цель для учителя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: научить учащихся идти путем самостоятельных находок и открытий от незнания к знанию.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-Формирование внутренней мотивации через организацию самостоятельной познавательной деятельности учащихся.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-Развитие творческого и интеллектуального потенциала ребенка.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Методы обучения - способы взаимосвязанной деятельности учителя и учащихся по достижению целей обучения, развития и воспитания.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Приемы обучения – это части метода, которые усиливают, повышают их эффективность.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>Приемы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-Технология проектной деятельности.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-Технология критического мышления, на основе построения проблемной ситуации: работа над деформированным текстом.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-Уровневая дифференциация обучения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 xml:space="preserve">-Информационные и коммуникативные технологии (Интернет, средства </w:t>
      </w:r>
      <w:proofErr w:type="spellStart"/>
      <w:r w:rsidRPr="009D01C6">
        <w:rPr>
          <w:rFonts w:ascii="Times New Roman" w:hAnsi="Times New Roman" w:cs="Times New Roman"/>
          <w:sz w:val="28"/>
          <w:szCs w:val="28"/>
          <w:lang w:eastAsia="ru-RU"/>
        </w:rPr>
        <w:t>мультимедия</w:t>
      </w:r>
      <w:proofErr w:type="spellEnd"/>
      <w:r w:rsidRPr="009D01C6">
        <w:rPr>
          <w:rFonts w:ascii="Times New Roman" w:hAnsi="Times New Roman" w:cs="Times New Roman"/>
          <w:sz w:val="28"/>
          <w:szCs w:val="28"/>
          <w:lang w:eastAsia="ru-RU"/>
        </w:rPr>
        <w:t>, библиотека)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Формы и методы, способствующие развитию функциональной грамотности: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Групповая форма работы;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Игровая форма работы;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Творческие задания;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Тестовые задания;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Ролевые и деловые игры;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Исследовательская деятельность.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 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Базовый навык функциональной грамотности.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Учебный предмет “Русский язык”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предмет “Литературное чтение” 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к прочитанному, к услышанному.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«Математическая грамотность»</w:t>
      </w: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– способность человека определять и понимать роль математики в мире, в котором он живёт,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Учебный предмет “Математика”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 практическое умение ориентироваться во времени, умение решать задачи, сюжет которых связан с жизненными ситуациями.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Компьютерная и информационная грамотность</w:t>
      </w: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–</w:t>
      </w:r>
      <w:r w:rsidRPr="009D01C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навык использования цифровых инструментов в формировании функциональной грамотности школьников.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Большую популярность среди учащихся и учителей имеет онлайн-платформа «</w:t>
      </w:r>
      <w:proofErr w:type="spellStart"/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 На данной платформе в интерактивной форме учащиеся могут закрепить знания по изученным темам, самостоятельно изучить материал, также у школьников есть возможность поучаствовать в образовательных марафонах, олимпиадах в онлайн-режиме.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Цифровые инструменты в современном мире помогают не только представить серьёзный материал в наглядной и доступной форме, но и реализовать </w:t>
      </w:r>
      <w:proofErr w:type="spellStart"/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деятельностный</w:t>
      </w:r>
      <w:proofErr w:type="spellEnd"/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подход в обучении. Задача учителя - помочь ученику ориентироваться в обилии поступающей информации.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D01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Естественнонаучная грамотность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 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Естественно 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научно объяснять явления;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понимать основные особенности естественнонаучного исследования;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интерпретировать данные и использовать научные доказательства для получения выводов.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начальной школе учебный предмет «Окружающий мир»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Включает тематические прогулки, экскурсии, исследовательские проекты.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Финансовая грамотность</w:t>
      </w:r>
      <w:r w:rsidRPr="009D01C6">
        <w:rPr>
          <w:rFonts w:ascii="Times New Roman" w:hAnsi="Times New Roman" w:cs="Times New Roman"/>
          <w:sz w:val="28"/>
          <w:szCs w:val="28"/>
          <w:lang w:eastAsia="ru-RU"/>
        </w:rPr>
        <w:t> –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людей, а также обеспечивающая возможность участия в экономической жизни страны.</w:t>
      </w:r>
    </w:p>
    <w:p w:rsid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1C6">
        <w:rPr>
          <w:rFonts w:ascii="Times New Roman" w:hAnsi="Times New Roman" w:cs="Times New Roman"/>
          <w:sz w:val="28"/>
          <w:szCs w:val="28"/>
          <w:lang w:eastAsia="ru-RU"/>
        </w:rPr>
        <w:t>В курсе математики начальной школы происходит знакомство с денежными знаками, ценой и стоимостью товаров. Младшие школьники учатся пользоваться карманными деньгами: оплачивать обеды в школе и делать покупки в магазинах.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Вывод:</w:t>
      </w:r>
      <w:bookmarkStart w:id="0" w:name="_GoBack"/>
      <w:bookmarkEnd w:id="0"/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</w:rPr>
        <w:t>Сущность функциональной грамотности состоит в способности личности самостоятельно осуществлять деятельность учения, а также применять все постоянно приобретаемые в жизни знания, умения и навыки для решения широкого диапазона жизненных задач в различных сферах жизни.</w:t>
      </w:r>
    </w:p>
    <w:p w:rsidR="009D01C6" w:rsidRPr="009D01C6" w:rsidRDefault="009D01C6" w:rsidP="009D01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01C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использование разнообразных приёмов обучения на уроках создаёт необходимые условия для развития умений обучающихся самостоятельно мыслить, анализировать, отбирать материал, ориентироваться в новой ситуации, находить способы деятельности для решения практических задач в жизненном пространстве. Что способствует формированию функциональной грамотности школьников.</w:t>
      </w:r>
    </w:p>
    <w:p w:rsidR="00FE32FB" w:rsidRPr="009D01C6" w:rsidRDefault="00FE32FB" w:rsidP="009D01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E32FB" w:rsidRPr="009D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262"/>
    <w:multiLevelType w:val="multilevel"/>
    <w:tmpl w:val="5F1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51566"/>
    <w:multiLevelType w:val="multilevel"/>
    <w:tmpl w:val="2CB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73B1B"/>
    <w:multiLevelType w:val="multilevel"/>
    <w:tmpl w:val="899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47"/>
    <w:rsid w:val="005D4E47"/>
    <w:rsid w:val="009D01C6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E385"/>
  <w15:chartTrackingRefBased/>
  <w15:docId w15:val="{17051D3A-C9BC-47D4-B24F-18D811BE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0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Kabinet_24</dc:creator>
  <cp:keywords/>
  <dc:description/>
  <cp:lastModifiedBy>Kabinet_24</cp:lastModifiedBy>
  <cp:revision>2</cp:revision>
  <dcterms:created xsi:type="dcterms:W3CDTF">2026-02-18T04:18:00Z</dcterms:created>
  <dcterms:modified xsi:type="dcterms:W3CDTF">2026-02-18T04:20:00Z</dcterms:modified>
</cp:coreProperties>
</file>