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03683">
      <w:pPr>
        <w:spacing w:line="360" w:lineRule="auto"/>
        <w:ind w:left="5800" w:leftChars="2900" w:firstLine="0" w:firstLineChars="0"/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Сычева Диана Леонидовна,</w:t>
      </w:r>
    </w:p>
    <w:p w14:paraId="65FF97B7">
      <w:pPr>
        <w:spacing w:line="360" w:lineRule="auto"/>
        <w:ind w:left="5800" w:leftChars="2900" w:firstLine="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учитель русского языка и литературы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br w:type="textWrapping"/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МАОУ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 «СОШ №9»</w:t>
      </w:r>
    </w:p>
    <w:p w14:paraId="516EE513">
      <w:pPr>
        <w:spacing w:line="360" w:lineRule="auto"/>
        <w:jc w:val="center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</w:p>
    <w:p w14:paraId="2C5F022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Методическая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 разработка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br w:type="textWrapping"/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«Капитанская дочка» в призме функциональной грамотности.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br w:type="textWrapping"/>
      </w:r>
      <w:r>
        <w:rPr>
          <w:rFonts w:ascii="Times New Roman" w:hAnsi="Times New Roman"/>
          <w:b/>
          <w:bCs/>
          <w:sz w:val="28"/>
          <w:szCs w:val="28"/>
          <w:lang w:val="ru-RU"/>
        </w:rPr>
        <w:t>Обучение и воспитание: отвечаем вызовам</w:t>
      </w:r>
    </w:p>
    <w:p w14:paraId="1642F024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30FF01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Пояснительная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записка</w:t>
      </w:r>
    </w:p>
    <w:p w14:paraId="3AFC81E2">
      <w:pPr>
        <w:spacing w:line="360" w:lineRule="auto"/>
        <w:ind w:firstLine="709"/>
        <w:jc w:val="both"/>
        <w:rPr>
          <w:rFonts w:ascii="Times New Roman" w:hAnsi="Times New Roman"/>
          <w:b w:val="0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Данные разноуровневые дидактические материалы с комментариями предназначены для изучения исторического романа А. С. Пушкина «Капитанская дочка» с обучающимися 8 класса</w:t>
      </w:r>
      <w:r>
        <w:rPr>
          <w:rFonts w:hint="default"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для развития и формирования функциональной читательской грамотности и </w:t>
      </w:r>
      <w:r>
        <w:rPr>
          <w:rFonts w:ascii="Times New Roman" w:hAnsi="Times New Roman"/>
          <w:b w:val="0"/>
          <w:bCs/>
          <w:sz w:val="28"/>
          <w:szCs w:val="28"/>
          <w:lang w:val="ru-RU"/>
        </w:rPr>
        <w:t>разнообразия учебной деятельности на уроках литературы.</w:t>
      </w:r>
    </w:p>
    <w:p w14:paraId="37318FC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Задания распределены в соответствии с тремя уровнями: </w:t>
      </w:r>
      <w:r>
        <w:rPr>
          <w:rFonts w:ascii="Times New Roman" w:hAnsi="Times New Roman"/>
          <w:b/>
          <w:bCs/>
          <w:color w:val="2B8313"/>
          <w:sz w:val="28"/>
          <w:szCs w:val="28"/>
          <w:lang w:val="ru-RU"/>
        </w:rPr>
        <w:t>репродуктивный (зелёный),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color w:val="7030A0"/>
          <w:sz w:val="28"/>
          <w:szCs w:val="28"/>
          <w:lang w:val="ru-RU"/>
        </w:rPr>
        <w:t>конструктивный (фиолетовый)</w:t>
      </w:r>
      <w:r>
        <w:rPr>
          <w:rFonts w:ascii="Times New Roman" w:hAnsi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/>
          <w:b/>
          <w:bCs/>
          <w:color w:val="FD5C0C"/>
          <w:sz w:val="28"/>
          <w:szCs w:val="28"/>
          <w:lang w:val="ru-RU"/>
        </w:rPr>
        <w:t>продуктивный (оранжевый).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474085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Первый уровень — </w:t>
      </w:r>
      <w:r>
        <w:rPr>
          <w:rFonts w:ascii="Times New Roman" w:hAnsi="Times New Roman"/>
          <w:b/>
          <w:bCs/>
          <w:color w:val="2B8313"/>
          <w:sz w:val="28"/>
          <w:szCs w:val="28"/>
          <w:lang w:val="ru-RU"/>
        </w:rPr>
        <w:t>репродуктивный,</w:t>
      </w:r>
      <w:r>
        <w:rPr>
          <w:rFonts w:ascii="Times New Roman" w:hAnsi="Times New Roman"/>
          <w:sz w:val="28"/>
          <w:szCs w:val="28"/>
          <w:lang w:val="ru-RU"/>
        </w:rPr>
        <w:t xml:space="preserve"> предполагающий применение элементарных и известных способов осуществления познавательной деятельности в знакомых обучающимся обстоятельствах без получения учебных продуктов. Второй уровень — </w:t>
      </w:r>
      <w:r>
        <w:rPr>
          <w:rFonts w:ascii="Times New Roman" w:hAnsi="Times New Roman"/>
          <w:b/>
          <w:bCs/>
          <w:color w:val="7030A0"/>
          <w:sz w:val="28"/>
          <w:szCs w:val="28"/>
          <w:lang w:val="ru-RU"/>
        </w:rPr>
        <w:t>конструктивный,</w:t>
      </w:r>
      <w:r>
        <w:rPr>
          <w:rFonts w:ascii="Times New Roman" w:hAnsi="Times New Roman"/>
          <w:sz w:val="28"/>
          <w:szCs w:val="28"/>
          <w:lang w:val="ru-RU"/>
        </w:rPr>
        <w:t xml:space="preserve"> предполагающий применение знаний и умений «по образцу» и получение учебных продуктов в предварительно заданных (изменённых) учителем условиях. Третий уровень — </w:t>
      </w:r>
      <w:r>
        <w:rPr>
          <w:rFonts w:ascii="Times New Roman" w:hAnsi="Times New Roman"/>
          <w:b/>
          <w:bCs/>
          <w:color w:val="FD5C0C"/>
          <w:sz w:val="28"/>
          <w:szCs w:val="28"/>
          <w:lang w:val="ru-RU"/>
        </w:rPr>
        <w:t>продуктивный (творческий),</w:t>
      </w:r>
      <w:r>
        <w:rPr>
          <w:rFonts w:ascii="Times New Roman" w:hAnsi="Times New Roman"/>
          <w:sz w:val="28"/>
          <w:szCs w:val="28"/>
          <w:lang w:val="ru-RU"/>
        </w:rPr>
        <w:t xml:space="preserve"> предполагающий получение учебных продуктов посредством выполнения самостоятельных поисковых и иных действий, овладения неизвестными способами и приёмами осуществления познавательной деятельности,  привлечения дополнительных информационных источников.</w:t>
      </w:r>
    </w:p>
    <w:p w14:paraId="6EEA4D3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 </w:t>
      </w:r>
      <w:r>
        <w:rPr>
          <w:rFonts w:ascii="Times New Roman" w:hAnsi="Times New Roman"/>
          <w:b/>
          <w:bCs/>
          <w:color w:val="2B8313"/>
          <w:sz w:val="28"/>
          <w:szCs w:val="28"/>
          <w:lang w:val="ru-RU"/>
        </w:rPr>
        <w:t>репродуктивным</w:t>
      </w:r>
      <w:r>
        <w:rPr>
          <w:rFonts w:ascii="Times New Roman" w:hAnsi="Times New Roman"/>
          <w:sz w:val="28"/>
          <w:szCs w:val="28"/>
          <w:lang w:val="ru-RU"/>
        </w:rPr>
        <w:t xml:space="preserve"> заданиям относится использование цитат из текста литературного произведения для формулирования ответов на «тонкие» (репродуктивные) вопросы (главы 6, 9). </w:t>
      </w:r>
    </w:p>
    <w:p w14:paraId="54AE091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 </w:t>
      </w:r>
      <w:r>
        <w:rPr>
          <w:rFonts w:ascii="Times New Roman" w:hAnsi="Times New Roman"/>
          <w:b/>
          <w:bCs/>
          <w:color w:val="7030A0"/>
          <w:sz w:val="28"/>
          <w:szCs w:val="28"/>
          <w:lang w:val="ru-RU"/>
        </w:rPr>
        <w:t>конструктивным</w:t>
      </w:r>
      <w:r>
        <w:rPr>
          <w:rFonts w:ascii="Times New Roman" w:hAnsi="Times New Roman"/>
          <w:sz w:val="28"/>
          <w:szCs w:val="28"/>
          <w:lang w:val="ru-RU"/>
        </w:rPr>
        <w:t xml:space="preserve"> относятся следующие задания: заполнение предложений с пропусками и таблицы «Политическое и общественное положение Оренбургской губернии в конце 1773 года» цитатами из текста литературного произведения (глава 6); соотнесение понятий с определениями (главы 7, 9); оформление «линии событий» (глава 9); определение смыслового значения эпиграфов и пословиц (главы 7, 9); проведение математических расчётов и заполнение «молчащих таблиц» (главы 4, 9).</w:t>
      </w:r>
    </w:p>
    <w:p w14:paraId="4958C5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 </w:t>
      </w:r>
      <w:r>
        <w:rPr>
          <w:rFonts w:ascii="Times New Roman" w:hAnsi="Times New Roman"/>
          <w:b/>
          <w:bCs/>
          <w:color w:val="FD5C0C"/>
          <w:sz w:val="28"/>
          <w:szCs w:val="28"/>
          <w:lang w:val="ru-RU"/>
        </w:rPr>
        <w:t>продуктивным (творческий)</w:t>
      </w:r>
      <w:r>
        <w:rPr>
          <w:rFonts w:ascii="Times New Roman" w:hAnsi="Times New Roman"/>
          <w:sz w:val="28"/>
          <w:szCs w:val="28"/>
          <w:lang w:val="ru-RU"/>
        </w:rPr>
        <w:t xml:space="preserve"> заданиям относятся: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самостоятельное составление обучающимися «цитатной викторины»: «тонких» (репродуктивных) и «толстых» (продуктивных; «под звёздочкой») вопросов </w:t>
      </w:r>
      <w:r>
        <w:rPr>
          <w:rFonts w:ascii="Times New Roman" w:hAnsi="Times New Roman"/>
          <w:sz w:val="28"/>
          <w:szCs w:val="28"/>
          <w:lang w:val="ru-RU"/>
        </w:rPr>
        <w:t>(глава 7); написание рецензии (отзыва) на одноимённый мультипликационный фильм; оформление «художественной галереи» (альбома); иллюстрирование главы (сюжетного события).</w:t>
      </w:r>
    </w:p>
    <w:p w14:paraId="65DEBD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Составленные разноуровневые задания </w:t>
      </w:r>
      <w:r>
        <w:rPr>
          <w:rFonts w:ascii="Times New Roman" w:hAnsi="Times New Roman" w:cs="Times New Roman"/>
          <w:sz w:val="28"/>
          <w:szCs w:val="28"/>
          <w:lang w:val="ru-RU"/>
        </w:rPr>
        <w:t>ориентированы на формирование и развитие критического мышления, умения анализировать и синтезировать данные, корректно составлять вопросы — зоны ближайшего развития учеников, «области трудностей и неумений», переводить единицы измерения, навыков поискового и изучающего чтения, использования толкового словаря (электронного или печатного), обогащение словарного запаса, осуществление творческой деятельности.</w:t>
      </w:r>
    </w:p>
    <w:p w14:paraId="11794D6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Отметим, что к вопросам и заданиям даны комментарии, позволяющие задать дополнительные вопросы ученикам, уточнить понимание прочитанного или расширить их кругозор посредством обращения к </w:t>
      </w:r>
      <w:r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>разнообразным областям знаний.</w:t>
      </w:r>
    </w:p>
    <w:p w14:paraId="4E02C1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Более того, при использовании представленных материалов учитываются различные образовательные возможности и потребности обучающихся, их мотивационное поле, результативно содержательно и функционально обеспечивается как фронтальная, так и парная,  индивидуальная учебная деятельность, осуществляется интегрирование предметных дисциплин: литературы, изобразительного искусства, русского языка, математики, истории.</w:t>
      </w:r>
    </w:p>
    <w:p w14:paraId="052ABFD2">
      <w:pPr>
        <w:spacing w:line="360" w:lineRule="auto"/>
        <w:jc w:val="both"/>
        <w:rPr>
          <w:rFonts w:ascii="Times New Roman" w:hAnsi="Times New Roman"/>
          <w:b/>
          <w:bCs/>
          <w:color w:val="2B8313"/>
          <w:sz w:val="28"/>
          <w:szCs w:val="28"/>
          <w:lang w:val="ru-RU"/>
        </w:rPr>
      </w:pPr>
    </w:p>
    <w:p w14:paraId="0FC558F4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2B8313"/>
          <w:sz w:val="28"/>
          <w:szCs w:val="28"/>
          <w:lang w:val="ru-RU"/>
        </w:rPr>
        <w:t>Репродуктивный уровень</w:t>
      </w:r>
    </w:p>
    <w:p w14:paraId="6B39901B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Ответьте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вопрос: Каково отношение рассказчика к сложившейся напряжённой общественно-политической ситуации?</w:t>
      </w:r>
    </w:p>
    <w:p w14:paraId="69DAB5E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Комментарий: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таким образом А. С. Пушкин «намекает» читателям на дальнейшее развитие «опасных» и неизбежных событий.</w:t>
      </w:r>
    </w:p>
    <w:p w14:paraId="3F6214E9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Ответьте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вопрос: Почему письмо, адресованное коменданту Белогорской крепости, имело примечание «по секрету»?</w:t>
      </w:r>
    </w:p>
    <w:p w14:paraId="7489AFAE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Комментарий: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гриф секретности — примечания, свидетельствующие о степени секретности сведений, содержащихся в их носителе (в настоящее время: «особой важности», «совершенно секретно» и «секретно»).</w:t>
      </w:r>
    </w:p>
    <w:p w14:paraId="474F4574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Ответьте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вопрос: Какова военная мощь Белогорской крепости-деревушки? </w:t>
      </w:r>
    </w:p>
    <w:p w14:paraId="1A6C3036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Комментарий: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изучая войны, прежде всего, рассматривается военная мощь противников, то есть численность войск. Например, численность французских и российских войск на период июня 1812 года составляла, соответственно, 640 и 590 тысяч человек. Численность пугачёвского войска — свыше 100 тысяч яицких казаков и представителей полудиких воинственных народов. </w:t>
      </w:r>
      <w:r>
        <w:rPr>
          <w:rFonts w:ascii="Times New Roman" w:hAnsi="Times New Roman" w:cs="Times New Roman"/>
          <w:i/>
          <w:sz w:val="28"/>
          <w:szCs w:val="28"/>
        </w:rPr>
        <w:t>Численность войска Белогорской крепости — 130 инвалидов.</w:t>
      </w:r>
    </w:p>
    <w:p w14:paraId="1E5988E7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Ответьте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вопрос: По какой причине усмехнулся казак-урядник Максимыч после слов: «Злодей-то, видно, силён; а у нас всего ... человек, не считая казаков, на которых плоха надежда..»?</w:t>
      </w:r>
    </w:p>
    <w:p w14:paraId="33FEEA93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Комментарий: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предательство. Каким образом А. С. Пушкин проводит противопоставление? Врагу известно о положении военных дел в крепости-деревушке, белогорцы же не обладают стратегически значимыми сведениями. </w:t>
      </w:r>
      <w:r>
        <w:rPr>
          <w:rFonts w:ascii="Times New Roman" w:hAnsi="Times New Roman" w:cs="Times New Roman"/>
          <w:i/>
          <w:sz w:val="28"/>
          <w:szCs w:val="28"/>
        </w:rPr>
        <w:t>Так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им образом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видим, что</w:t>
      </w:r>
      <w:r>
        <w:rPr>
          <w:rFonts w:ascii="Times New Roman" w:hAnsi="Times New Roman" w:cs="Times New Roman"/>
          <w:i/>
          <w:sz w:val="28"/>
          <w:szCs w:val="28"/>
        </w:rPr>
        <w:t xml:space="preserve"> Белогорская крепость не выстоит натиск.</w:t>
      </w:r>
    </w:p>
    <w:p w14:paraId="1326A40A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Ответьте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вопрос: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Какие указания дал капитан Миронов офицерам и другим обитателям крепости?</w:t>
      </w:r>
    </w:p>
    <w:p w14:paraId="725BF275">
      <w:pPr>
        <w:spacing w:after="20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Комментарий: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капитан Миронов «раскрывается», самостоятельно принимает решение. </w:t>
      </w:r>
    </w:p>
    <w:p w14:paraId="71993FFA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color w:val="7030A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Cs/>
          <w:color w:val="7030A0"/>
          <w:sz w:val="28"/>
          <w:szCs w:val="28"/>
          <w:lang w:val="ru-RU"/>
        </w:rPr>
        <w:t>Конструктивный уровень</w:t>
      </w:r>
    </w:p>
    <w:p w14:paraId="1468A6B5">
      <w:pPr>
        <w:numPr>
          <w:ilvl w:val="0"/>
          <w:numId w:val="2"/>
        </w:numPr>
        <w:spacing w:afterLines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Заполните таблицу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«Политическое и общественное положение Оренбургской губернии в конце 1773 года»: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410"/>
      </w:tblGrid>
      <w:tr w14:paraId="61CC8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5" w:type="dxa"/>
            <w:gridSpan w:val="2"/>
            <w:shd w:val="clear" w:color="auto" w:fill="F1F1F1" w:themeFill="background1" w:themeFillShade="F2"/>
            <w:vAlign w:val="center"/>
          </w:tcPr>
          <w:p w14:paraId="6F853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Существующие внешние и внутренние угрозы</w:t>
            </w:r>
          </w:p>
        </w:tc>
      </w:tr>
      <w:tr w14:paraId="755C1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shd w:val="clear" w:color="auto" w:fill="F1F1F1" w:themeFill="background1" w:themeFillShade="F2"/>
            <w:vAlign w:val="center"/>
          </w:tcPr>
          <w:p w14:paraId="525AB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Полудикие народы</w:t>
            </w:r>
          </w:p>
        </w:tc>
        <w:tc>
          <w:tcPr>
            <w:tcW w:w="2410" w:type="dxa"/>
            <w:shd w:val="clear" w:color="auto" w:fill="F1F1F1" w:themeFill="background1" w:themeFillShade="F2"/>
            <w:vAlign w:val="center"/>
          </w:tcPr>
          <w:p w14:paraId="0A834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Яицкие казаки</w:t>
            </w:r>
          </w:p>
        </w:tc>
      </w:tr>
      <w:tr w14:paraId="0855B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 w14:paraId="24794E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2-3 цитаты</w:t>
            </w:r>
          </w:p>
        </w:tc>
        <w:tc>
          <w:tcPr>
            <w:tcW w:w="2410" w:type="dxa"/>
            <w:vAlign w:val="center"/>
          </w:tcPr>
          <w:p w14:paraId="1D28D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2-3 цитаты</w:t>
            </w:r>
          </w:p>
        </w:tc>
      </w:tr>
    </w:tbl>
    <w:p w14:paraId="4224F414">
      <w:pPr>
        <w:spacing w:before="10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Заполните пропуски (по смыслу): </w:t>
      </w:r>
    </w:p>
    <w:p w14:paraId="60BCD318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Казань и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(какой ещё город?)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Оренбург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— города-центры, в которых происходили основные военные столк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новения, восстания, связанные с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(каким историческим событием?)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Пугачёвщиной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14DEA1F">
      <w:pPr>
        <w:numPr>
          <w:ilvl w:val="0"/>
          <w:numId w:val="2"/>
        </w:numPr>
        <w:spacing w:afterLines="60"/>
        <w:ind w:firstLine="709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Соотнесите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понятие с определением.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Образец ответа: 1А, 2Б, ..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tbl>
      <w:tblPr>
        <w:tblStyle w:val="5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7"/>
        <w:gridCol w:w="8053"/>
      </w:tblGrid>
      <w:tr w14:paraId="7C66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7" w:type="dxa"/>
            <w:vAlign w:val="center"/>
          </w:tcPr>
          <w:p w14:paraId="0272B87A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Перемена</w:t>
            </w:r>
          </w:p>
        </w:tc>
        <w:tc>
          <w:tcPr>
            <w:tcW w:w="8053" w:type="dxa"/>
            <w:vAlign w:val="center"/>
          </w:tcPr>
          <w:p w14:paraId="7B1BC192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Очень сильный, здоровый, крепкого сложения, рослый.</w:t>
            </w:r>
          </w:p>
        </w:tc>
      </w:tr>
      <w:tr w14:paraId="4E4DF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7" w:type="dxa"/>
            <w:vAlign w:val="center"/>
          </w:tcPr>
          <w:p w14:paraId="64A02C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Колчан</w:t>
            </w:r>
          </w:p>
        </w:tc>
        <w:tc>
          <w:tcPr>
            <w:tcW w:w="8053" w:type="dxa"/>
            <w:vAlign w:val="center"/>
          </w:tcPr>
          <w:p w14:paraId="05A4D690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Шитая золотом, серебром, цветной мишурой тесьма, лента; нашивка из такой тесьмы.</w:t>
            </w:r>
          </w:p>
        </w:tc>
      </w:tr>
      <w:tr w14:paraId="144C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7" w:type="dxa"/>
            <w:vAlign w:val="center"/>
          </w:tcPr>
          <w:p w14:paraId="230C8C7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Баталия</w:t>
            </w:r>
          </w:p>
        </w:tc>
        <w:tc>
          <w:tcPr>
            <w:tcW w:w="8053" w:type="dxa"/>
            <w:vAlign w:val="center"/>
          </w:tcPr>
          <w:p w14:paraId="6DF87C0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Испуганный.</w:t>
            </w:r>
          </w:p>
        </w:tc>
      </w:tr>
      <w:tr w14:paraId="7AF9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7" w:type="dxa"/>
            <w:vAlign w:val="center"/>
          </w:tcPr>
          <w:p w14:paraId="05A3CF4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Вылазка</w:t>
            </w:r>
          </w:p>
        </w:tc>
        <w:tc>
          <w:tcPr>
            <w:tcW w:w="8053" w:type="dxa"/>
            <w:vAlign w:val="center"/>
          </w:tcPr>
          <w:p w14:paraId="5BA6CAA1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Официальное торжественное обещание, клятва соблюдать верность.</w:t>
            </w:r>
          </w:p>
        </w:tc>
      </w:tr>
      <w:tr w14:paraId="34496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7" w:type="dxa"/>
            <w:vAlign w:val="center"/>
          </w:tcPr>
          <w:p w14:paraId="72DA82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Обробелый</w:t>
            </w:r>
          </w:p>
        </w:tc>
        <w:tc>
          <w:tcPr>
            <w:tcW w:w="8053" w:type="dxa"/>
            <w:vAlign w:val="center"/>
          </w:tcPr>
          <w:p w14:paraId="7B5BD394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Сумка, футляр для стрел.</w:t>
            </w:r>
          </w:p>
        </w:tc>
      </w:tr>
      <w:tr w14:paraId="415A9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7" w:type="dxa"/>
            <w:vAlign w:val="center"/>
          </w:tcPr>
          <w:p w14:paraId="68A638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Дюжий</w:t>
            </w:r>
          </w:p>
        </w:tc>
        <w:tc>
          <w:tcPr>
            <w:tcW w:w="8053" w:type="dxa"/>
            <w:vAlign w:val="center"/>
          </w:tcPr>
          <w:p w14:paraId="03DEEF39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Е.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Изменение, поворот к чему-либо новому.</w:t>
            </w:r>
          </w:p>
        </w:tc>
      </w:tr>
      <w:tr w14:paraId="17D78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7" w:type="dxa"/>
            <w:vAlign w:val="center"/>
          </w:tcPr>
          <w:p w14:paraId="20D8476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Кушак</w:t>
            </w:r>
          </w:p>
        </w:tc>
        <w:tc>
          <w:tcPr>
            <w:tcW w:w="8053" w:type="dxa"/>
            <w:vAlign w:val="center"/>
          </w:tcPr>
          <w:p w14:paraId="0DCB9B50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Ж.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Выход из осаждённого укрепления или за пределы расположения войск для нападения на противника.</w:t>
            </w:r>
          </w:p>
        </w:tc>
      </w:tr>
      <w:tr w14:paraId="323A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7" w:type="dxa"/>
            <w:vAlign w:val="center"/>
          </w:tcPr>
          <w:p w14:paraId="4B65F0C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Присяга</w:t>
            </w:r>
          </w:p>
        </w:tc>
        <w:tc>
          <w:tcPr>
            <w:tcW w:w="8053" w:type="dxa"/>
            <w:vAlign w:val="center"/>
          </w:tcPr>
          <w:p w14:paraId="4426706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Пояс.</w:t>
            </w:r>
          </w:p>
        </w:tc>
      </w:tr>
      <w:tr w14:paraId="5FF7A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7" w:type="dxa"/>
            <w:vAlign w:val="center"/>
          </w:tcPr>
          <w:p w14:paraId="1C352A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Галун</w:t>
            </w:r>
          </w:p>
        </w:tc>
        <w:tc>
          <w:tcPr>
            <w:tcW w:w="8053" w:type="dxa"/>
            <w:vAlign w:val="center"/>
          </w:tcPr>
          <w:p w14:paraId="6E56A0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Бунтовщик.</w:t>
            </w:r>
          </w:p>
        </w:tc>
      </w:tr>
      <w:tr w14:paraId="20451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7" w:type="dxa"/>
            <w:vAlign w:val="center"/>
          </w:tcPr>
          <w:p w14:paraId="15FA9AA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Мятежник</w:t>
            </w:r>
          </w:p>
        </w:tc>
        <w:tc>
          <w:tcPr>
            <w:tcW w:w="8053" w:type="dxa"/>
            <w:vAlign w:val="center"/>
          </w:tcPr>
          <w:p w14:paraId="6F1C6A0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Битва, сражение.</w:t>
            </w:r>
          </w:p>
        </w:tc>
      </w:tr>
    </w:tbl>
    <w:p w14:paraId="3A800555">
      <w:pPr>
        <w:spacing w:before="10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Ответ (по порядку):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</w:t>
      </w:r>
    </w:p>
    <w:p w14:paraId="2DE194B3">
      <w:pPr>
        <w:numPr>
          <w:ilvl w:val="0"/>
          <w:numId w:val="2"/>
        </w:numPr>
        <w:spacing w:after="60" w:line="256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Соотнесите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понятие с определением. Образец ответа: 1А, 2Б, ...</w:t>
      </w:r>
    </w:p>
    <w:tbl>
      <w:tblPr>
        <w:tblStyle w:val="6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8051"/>
      </w:tblGrid>
      <w:tr w14:paraId="2349A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8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Лафет</w:t>
            </w:r>
          </w:p>
        </w:tc>
        <w:tc>
          <w:tcPr>
            <w:tcW w:w="8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456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чего-либо, вмещающееся в ладони (ладонь), сложенные таким образом.</w:t>
            </w:r>
          </w:p>
        </w:tc>
      </w:tr>
      <w:tr w14:paraId="50686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A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Рогожа</w:t>
            </w:r>
          </w:p>
        </w:tc>
        <w:tc>
          <w:tcPr>
            <w:tcW w:w="8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458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Список, письменный перечень, опись.</w:t>
            </w:r>
          </w:p>
        </w:tc>
      </w:tr>
      <w:tr w14:paraId="70A8A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Сени</w:t>
            </w:r>
          </w:p>
        </w:tc>
        <w:tc>
          <w:tcPr>
            <w:tcW w:w="8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D44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Часть артиллерийского орудия в виде рамы вытянутой формы, на которой крепится ствол и колеса для передвижения по местности.</w:t>
            </w:r>
          </w:p>
        </w:tc>
      </w:tr>
      <w:tr w14:paraId="1EDC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5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Пригоршня</w:t>
            </w:r>
          </w:p>
        </w:tc>
        <w:tc>
          <w:tcPr>
            <w:tcW w:w="8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61A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Болезнь, сопровождаемая высокой температурой, жаром.</w:t>
            </w:r>
          </w:p>
        </w:tc>
      </w:tr>
      <w:tr w14:paraId="2BFE9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F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Увечье</w:t>
            </w:r>
          </w:p>
        </w:tc>
        <w:tc>
          <w:tcPr>
            <w:tcW w:w="8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956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Помещение между жилой частью дома и крыльцом в деревенских избах и в старинных городских домах.</w:t>
            </w:r>
          </w:p>
        </w:tc>
      </w:tr>
      <w:tr w14:paraId="1B210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Ратин</w:t>
            </w:r>
          </w:p>
        </w:tc>
        <w:tc>
          <w:tcPr>
            <w:tcW w:w="8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D5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Старший (главный) секретарь.</w:t>
            </w:r>
          </w:p>
        </w:tc>
      </w:tr>
      <w:tr w14:paraId="7C0FE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E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Реестр</w:t>
            </w:r>
          </w:p>
        </w:tc>
        <w:tc>
          <w:tcPr>
            <w:tcW w:w="8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5D2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Плотная шёлковая или хлопчатобумажная глянцевитая ткань полотняного переплетения с поперечными мелкими рубчиками.</w:t>
            </w:r>
          </w:p>
        </w:tc>
      </w:tr>
      <w:tr w14:paraId="05E36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6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Тафта</w:t>
            </w:r>
          </w:p>
        </w:tc>
        <w:tc>
          <w:tcPr>
            <w:tcW w:w="8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2C3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Грубая плетёная ткань из мочальных лент.</w:t>
            </w:r>
          </w:p>
        </w:tc>
      </w:tr>
      <w:tr w14:paraId="0983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1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Обер-секретарь</w:t>
            </w:r>
          </w:p>
        </w:tc>
        <w:tc>
          <w:tcPr>
            <w:tcW w:w="8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9E6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Шерстяная ткань для верхней одежды с короткими завитками густого ворса на лицевой стороне.</w:t>
            </w:r>
          </w:p>
        </w:tc>
      </w:tr>
      <w:tr w14:paraId="4982E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8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Горячка</w:t>
            </w:r>
          </w:p>
        </w:tc>
        <w:tc>
          <w:tcPr>
            <w:tcW w:w="8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3B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Тяжёлое телесное повреждение.</w:t>
            </w:r>
          </w:p>
        </w:tc>
      </w:tr>
    </w:tbl>
    <w:p w14:paraId="790FFDE8">
      <w:pPr>
        <w:spacing w:before="10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Ответ (по порядку):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</w:t>
      </w:r>
    </w:p>
    <w:p w14:paraId="79E5B741">
      <w:pPr>
        <w:numPr>
          <w:ilvl w:val="0"/>
          <w:numId w:val="2"/>
        </w:numPr>
        <w:spacing w:before="100" w:line="25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Обозначьте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ключевые события главы (по 1 цитате).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Заполните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«линию событий» (над линией – событие (действие), под линией – результат события (действия).</w:t>
      </w:r>
    </w:p>
    <w:p w14:paraId="17244E89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6644640" cy="1638935"/>
            <wp:effectExtent l="0" t="0" r="0" b="0"/>
            <wp:docPr id="1" name="Изображение 1" descr="Слай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Слайд1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t="29205" b="26945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02576">
      <w:pPr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Замените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пословицу «С лихой собаки хоть шерсти клок» синонимичной и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объясните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её значение.</w:t>
      </w:r>
    </w:p>
    <w:p w14:paraId="02189B02">
      <w:pPr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Известно, что Савельич подал Емельяну Пугачёву «реестр барского добра, раскраденного злодеями».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Переведите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рубль Российской империи на курс современного российского рубля,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рассчитайте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«реестр».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Сделайте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вывод о  том, насколько состоятельным дворянином являлся Пётр Гринёв, о бытности дворян конца 18 века. </w:t>
      </w:r>
    </w:p>
    <w:p w14:paraId="442D7D27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Справочная информация:</w:t>
      </w:r>
    </w:p>
    <w:p w14:paraId="0348B30C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1 рубль Российской Империи = 0,77 грамм золота.</w:t>
      </w:r>
    </w:p>
    <w:p w14:paraId="52C04F67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1 грамм золота (в соответствии с курсом стоимости металлов) = 7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770 рублей.</w:t>
      </w:r>
    </w:p>
    <w:p w14:paraId="7D4713EF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Пример расчёта:</w:t>
      </w:r>
    </w:p>
    <w:p w14:paraId="0C386339">
      <w:pPr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3 имперских рубля • 0,77 г. золота = 2,31 г. золота. </w:t>
      </w:r>
    </w:p>
    <w:p w14:paraId="4DA3F61E">
      <w:pPr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2,31 г. золота • 7 770 российских рублей = 17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949 (округлённо).</w:t>
      </w:r>
    </w:p>
    <w:p w14:paraId="115961BB">
      <w:pPr>
        <w:spacing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Ответ: </w:t>
      </w:r>
      <w:r>
        <w:rPr>
          <w:rFonts w:ascii="Times New Roman" w:hAnsi="Times New Roman" w:cs="Times New Roman"/>
          <w:bCs/>
          <w:i/>
          <w:sz w:val="28"/>
          <w:szCs w:val="28"/>
          <w:lang w:val="ru-RU"/>
        </w:rPr>
        <w:t>3 имперских рубля равны 17</w:t>
      </w:r>
      <w:r>
        <w:rPr>
          <w:rFonts w:ascii="Times New Roman" w:hAnsi="Times New Roman" w:cs="Times New Roman"/>
          <w:bCs/>
          <w:i/>
          <w:sz w:val="28"/>
          <w:szCs w:val="28"/>
        </w:rPr>
        <w:t> </w:t>
      </w:r>
      <w:r>
        <w:rPr>
          <w:rFonts w:ascii="Times New Roman" w:hAnsi="Times New Roman" w:cs="Times New Roman"/>
          <w:bCs/>
          <w:i/>
          <w:sz w:val="28"/>
          <w:szCs w:val="28"/>
          <w:lang w:val="ru-RU"/>
        </w:rPr>
        <w:t>949 российским рублям.</w:t>
      </w:r>
    </w:p>
    <w:tbl>
      <w:tblPr>
        <w:tblStyle w:val="6"/>
        <w:tblW w:w="0" w:type="auto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3"/>
        <w:gridCol w:w="1701"/>
        <w:gridCol w:w="1417"/>
        <w:gridCol w:w="1814"/>
      </w:tblGrid>
      <w:tr w14:paraId="613BF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0EBE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Расходная статья реестра Савельича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4D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имперских рублях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D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граммах золота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1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российских рублях</w:t>
            </w:r>
          </w:p>
        </w:tc>
      </w:tr>
      <w:tr w14:paraId="229FC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626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Два халата, миткалевый и шёлковый полосатый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A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4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99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35 897</w:t>
            </w:r>
          </w:p>
        </w:tc>
      </w:tr>
      <w:tr w14:paraId="7CE72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3E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A9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B9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40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D58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98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0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AD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31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19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F5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8A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2B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52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558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7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D3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5F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2D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7B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A8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65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68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2D6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2E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9C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B9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65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A0C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2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C3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42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9E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F4E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97E5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C8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E8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3D6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73C71C">
      <w:pPr>
        <w:numPr>
          <w:ilvl w:val="0"/>
          <w:numId w:val="2"/>
        </w:numPr>
        <w:spacing w:before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Ответьте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вопрос, проведя математические расчёты и учитывая данные «реестра»: Почему Мария Миронова является бесприданницей?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Подсказка: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алтын, частый гребень и веник)</w:t>
      </w:r>
    </w:p>
    <w:p w14:paraId="5E8CBADE">
      <w:pPr>
        <w:numPr>
          <w:ilvl w:val="0"/>
          <w:numId w:val="2"/>
        </w:numPr>
        <w:spacing w:after="1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Заполните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таблицу и кратко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ответьте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вопрос: Сколько составило «жалованье» Пугачёва Петру Гринёву? </w:t>
      </w:r>
    </w:p>
    <w:tbl>
      <w:tblPr>
        <w:tblStyle w:val="6"/>
        <w:tblW w:w="0" w:type="auto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6"/>
        <w:gridCol w:w="2614"/>
        <w:gridCol w:w="2614"/>
        <w:gridCol w:w="2614"/>
      </w:tblGrid>
      <w:tr w14:paraId="6949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087A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Жалованье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253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имперских рублях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11EC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граммах золота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2D32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российских рублях</w:t>
            </w:r>
          </w:p>
        </w:tc>
      </w:tr>
      <w:tr w14:paraId="578B6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EF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Лошадь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6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A8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3E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EC9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99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Овчинный тулуп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D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CF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6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4BF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37BF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6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9F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8B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AD8661">
      <w:pPr>
        <w:spacing w:line="360" w:lineRule="auto"/>
        <w:rPr>
          <w:rFonts w:ascii="Times New Roman" w:hAnsi="Times New Roman" w:cs="Times New Roman"/>
          <w:color w:val="FD5C0C"/>
          <w:sz w:val="28"/>
          <w:szCs w:val="28"/>
          <w:lang w:val="ru-RU"/>
        </w:rPr>
      </w:pPr>
    </w:p>
    <w:p w14:paraId="52C8AD7A">
      <w:pPr>
        <w:spacing w:line="360" w:lineRule="auto"/>
        <w:jc w:val="center"/>
        <w:rPr>
          <w:rFonts w:ascii="Times New Roman" w:hAnsi="Times New Roman" w:cs="Times New Roman"/>
          <w:b/>
          <w:bCs/>
          <w:color w:val="FD5C0C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FD5C0C"/>
          <w:sz w:val="28"/>
          <w:szCs w:val="28"/>
          <w:lang w:val="ru-RU"/>
        </w:rPr>
        <w:t>Продуктивный (творческий) уровень</w:t>
      </w:r>
    </w:p>
    <w:p w14:paraId="7C9551F0">
      <w:pPr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Составьте </w:t>
      </w:r>
      <w:r>
        <w:rPr>
          <w:rFonts w:ascii="Times New Roman" w:hAnsi="Times New Roman" w:cs="Times New Roman"/>
          <w:sz w:val="28"/>
          <w:szCs w:val="28"/>
          <w:lang w:val="ru-RU"/>
        </w:rPr>
        <w:t>вопросы таким образом, чтобы приведённые цитаты являлись ответами на них.</w:t>
      </w:r>
    </w:p>
    <w:p w14:paraId="0330FAF3">
      <w:pPr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«Два высокие столбика, перекладинку кленовую, ещё петельку шёлковую» </w:t>
      </w:r>
      <w:r>
        <w:rPr>
          <w:rFonts w:ascii="Times New Roman" w:hAnsi="Times New Roman" w:cs="Times New Roman"/>
          <w:sz w:val="28"/>
          <w:szCs w:val="28"/>
        </w:rPr>
        <w:t>(фрагмент эпиграфа).</w:t>
      </w:r>
    </w:p>
    <w:p w14:paraId="669BBA20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Вариант вопроса: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Какой фрагмент эпиграфа 7 главы предопределяет повешение коменданта Белогорской крепости?</w:t>
      </w:r>
    </w:p>
    <w:p w14:paraId="7C87A8C5">
      <w:pPr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«Дорога в Оренбург отрезана, крепость окружена». </w:t>
      </w:r>
    </w:p>
    <w:p w14:paraId="2CEEC37E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Вариант вопроса: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По каким причинам Марье Ивановне не удалось покинуть крепость-деревушку?</w:t>
      </w:r>
    </w:p>
    <w:p w14:paraId="6DC84916">
      <w:pPr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«Наши казаки ночью выступили из крепости, взял насильно с собой Юлая..».</w:t>
      </w:r>
    </w:p>
    <w:p w14:paraId="2818F19A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Вариант вопроса: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 чему привело волнение и возмущение яицких казаков Белогорской крепости?</w:t>
      </w:r>
    </w:p>
    <w:p w14:paraId="6A97888E">
      <w:pPr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«Они, казалося, казаки, но между ним находились и башкирцы, которых легко можно было распознать по их рысьим шапкам и колчанам».</w:t>
      </w:r>
    </w:p>
    <w:p w14:paraId="71EC51F5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Вариант вопроса: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Из кого состояло войско (шайка) Емельяна Пугачёва?</w:t>
      </w:r>
    </w:p>
    <w:p w14:paraId="213C7424">
      <w:pPr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«Комендант обошёл всё своё войско, говоря солдатам: «Ну, детушки, постоим сегодня за матушку государыню и докажем всему свету, что мы люди бравые и присяжные!»; «Здесь не бабье дело; уведи Машу..!».</w:t>
      </w:r>
    </w:p>
    <w:p w14:paraId="4C9DD2F2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Вариант вопроса: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Как проявляет себя комендант в опасных обстоятельствах «приступа»?</w:t>
      </w:r>
    </w:p>
    <w:p w14:paraId="3CE96782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Комментарий: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Иван Кузьмич является честным и добропорядочным человеком, лидером, способным самостоятельно принимать ответственные решения.</w:t>
      </w:r>
    </w:p>
    <w:p w14:paraId="2346506B">
      <w:pPr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«Тут она взглянула на меня и с усилием улыбнулась».</w:t>
      </w:r>
    </w:p>
    <w:p w14:paraId="11185993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Вариант вопроса: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Каково было чувственно-эмоциональное состояние Марии Мироновой в момент их встречи с Петром Гринёвым на валу?</w:t>
      </w:r>
    </w:p>
    <w:p w14:paraId="7C97770F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Комментарий: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Прослеживается ли противоречивость основных женских образов? Как? Василиса Егоровна отличается уверенностью и бесстрашием, в отличии от дочери.</w:t>
      </w:r>
    </w:p>
    <w:p w14:paraId="7A190D69">
      <w:pPr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«Я невольно стиснул рукоять моей шпаги, вспомня, что накануне получил её из её рук, как бы на защиту моей любезной. Сердце моё горело. Я воображал себя её рыцарем. Я жаждал доказать, что был достоин её доверенности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...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1DF1ADD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Вариант вопроса: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Почему Пётр Гринёв с нетерпением ожидал «решительной минуты»?</w:t>
      </w:r>
    </w:p>
    <w:p w14:paraId="0672AD44">
      <w:pPr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«..На белом коне ехал человек в красном кафтане, с обнажённой саблею в руке: это был сам Пугачёв».</w:t>
      </w:r>
    </w:p>
    <w:p w14:paraId="69B6F4CB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Вариант вопроса: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Каким предстал Емельян Пугачёв перед Петром Гринёвым и другими обывателями Белогорской крепости впервые?</w:t>
      </w:r>
    </w:p>
    <w:p w14:paraId="3172E3D7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Комментарий: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образ Емельяна Пугачёва символичен: «На белом коне» — победитель, рыцарь; «в красном кафтане» — лидерство, настойчивость, упорство, жестокость, нетерпимость, разрушение; «с обнажённой саблею» — убийство; военное превосходство.</w:t>
      </w:r>
    </w:p>
    <w:p w14:paraId="40A5A154">
      <w:pPr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«У другого на копье воткнута была голова Юлая, которую, стряхнув, перекинул он к нам через частокол».</w:t>
      </w:r>
    </w:p>
    <w:p w14:paraId="747DC544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Вариант вопроса: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Каким образом Емельян Пугачёв нарочито и ярко показывает обитателям крепости-деревушки о последствиях неповиновения?</w:t>
      </w:r>
    </w:p>
    <w:p w14:paraId="06737D1E">
      <w:pPr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«Да коли успеешь, надень на Машу сарафан».</w:t>
      </w:r>
    </w:p>
    <w:p w14:paraId="495DB712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Вариант вопроса: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Какое поручение дал Иван Кузьмич Василисе Егоровне, чтобы спасти Марию?</w:t>
      </w:r>
    </w:p>
    <w:p w14:paraId="5A6D227A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Комментарий: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о смертельной угрозе (следование славянской традиции: сарафан являлся традиционным элементом одеяния усопших, погибших женщин); надеть сарафан — стать крестьянкой, так как дворянство лишалось жизней.</w:t>
      </w:r>
    </w:p>
    <w:p w14:paraId="72B46E17">
      <w:pPr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«Барабан умолк; гарнизон бросил ружья».</w:t>
      </w:r>
    </w:p>
    <w:p w14:paraId="5707CC2F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Вариант вопроса: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Как подтверждается отсутствие сопротивления Белогорской крепости, невежественности и неподготовленности солдат («инвалидов»)?</w:t>
      </w:r>
    </w:p>
    <w:p w14:paraId="2A7CD56B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Комментарий: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явное противоречие: после произнесения напутственных речей комендантом «солдаты громко изъявили усердие». Что происходило с комендантом, с Иваном Кузьмичом? («раненный в голову, стоял в кучке злодеев, которые требовали от него ключей»). Как повёл себя Гринёв? («Я бросился было к нему на помощь»). Пётр Гринёв проявил храбрость и бесстрашие.</w:t>
      </w:r>
    </w:p>
    <w:p w14:paraId="6CB31200">
      <w:pPr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«Вот ужо вам будет, государевым ослушникам!».</w:t>
      </w:r>
    </w:p>
    <w:p w14:paraId="08D6DF4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Вариант вопроса: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Какое выражение яицких казаков, адресованное Петру Гринёву и Ивану Кузьмичу, свидетельствует об их неподчинении государственным порядкам и законам, ненавистном отношении к дворянскому сословию?  </w:t>
      </w:r>
    </w:p>
    <w:p w14:paraId="201D0422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Комментарий: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подтверждение отношения рассказчика к сложившейся напряжённой общественно-политической ситуации («начальство слишком легко поверило мнимому раскаянию лукавых мятежников, которые злобствовали в тайне и выжидали удобного случая для возобновления беспорядков»).</w:t>
      </w:r>
    </w:p>
    <w:p w14:paraId="1F9AA3FA">
      <w:pPr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«Жители выходили из домов с хлебом и солью».</w:t>
      </w:r>
    </w:p>
    <w:p w14:paraId="4279961F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Вариант вопроса: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Как проявляется гостеприимство, покорность и «стадность» обитателей-крестьян крепости-деревушки по отношению к Емельяну Пугачёву?</w:t>
      </w:r>
    </w:p>
    <w:p w14:paraId="0BDE1490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Комментарий: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во второй половине 18 века крестьяне составляли 90% населения Российской Империи. В период правления Екатерины </w:t>
      </w:r>
      <w:r>
        <w:rPr>
          <w:rFonts w:ascii="Times New Roman" w:hAnsi="Times New Roman" w:cs="Times New Roman"/>
          <w:i/>
          <w:sz w:val="28"/>
          <w:szCs w:val="28"/>
        </w:rPr>
        <w:t>II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крестьянское сословие и казачество находилось в крайне </w:t>
      </w:r>
      <w:r>
        <w:rPr>
          <w:rFonts w:ascii="Times New Roman" w:hAnsi="Times New Roman" w:cs="Times New Roman"/>
          <w:b w:val="0"/>
          <w:bCs/>
          <w:i/>
          <w:sz w:val="28"/>
          <w:szCs w:val="28"/>
          <w:lang w:val="ru-RU"/>
        </w:rPr>
        <w:t>уничижительном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положении, дворянство процветало. </w:t>
      </w:r>
      <w:r>
        <w:rPr>
          <w:rFonts w:ascii="Times New Roman" w:hAnsi="Times New Roman" w:cs="Times New Roman"/>
          <w:i/>
          <w:sz w:val="28"/>
          <w:szCs w:val="28"/>
        </w:rPr>
        <w:t>Жестокость порождает жестокость, унижение порождает унижение.</w:t>
      </w:r>
    </w:p>
    <w:p w14:paraId="56FC2D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14)</w:t>
      </w:r>
      <w:r>
        <w:rPr>
          <w:rFonts w:ascii="Times New Roman" w:hAnsi="Times New Roman" w:cs="Times New Roman"/>
          <w:sz w:val="28"/>
          <w:szCs w:val="28"/>
        </w:rPr>
        <w:t>*. «Раздавался колокольный звон».</w:t>
      </w:r>
    </w:p>
    <w:p w14:paraId="4CFB750A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Вариант вопроса: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Каким образом иллюстрируется, что взятие Белогорской крепости Пугачёвым отмечалось как значимое государственное событие, выражение всеобщей радости?</w:t>
      </w:r>
    </w:p>
    <w:p w14:paraId="699236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15) </w:t>
      </w:r>
      <w:r>
        <w:rPr>
          <w:rFonts w:ascii="Times New Roman" w:hAnsi="Times New Roman" w:cs="Times New Roman"/>
          <w:sz w:val="28"/>
          <w:szCs w:val="28"/>
          <w:lang w:val="ru-RU"/>
        </w:rPr>
        <w:t>«Лицо его показалось мне знакомо».</w:t>
      </w:r>
    </w:p>
    <w:p w14:paraId="7EE4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Вариант вопроса: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Какое выражение Петра Гринёва подчёркивает его возможное более раннее знакомство с бунтовщиком?</w:t>
      </w:r>
    </w:p>
    <w:p w14:paraId="0C3CD272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«Вор и самозванец»; «беглый каторжник».</w:t>
      </w:r>
    </w:p>
    <w:p w14:paraId="22BC03A0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Вариант вопроса: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Кем считали Емельяна Пугачёва комендант, «добрый поручик» и Василиса Егоровна?</w:t>
      </w:r>
    </w:p>
    <w:p w14:paraId="749B95B4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Комментарий: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как они «поплатились» за верность Екатерине </w:t>
      </w:r>
      <w:r>
        <w:rPr>
          <w:rFonts w:ascii="Times New Roman" w:hAnsi="Times New Roman" w:cs="Times New Roman"/>
          <w:i/>
          <w:sz w:val="28"/>
          <w:szCs w:val="28"/>
        </w:rPr>
        <w:t>II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 государственности? («через минуту увидел я бедного Ивана Кузьмича, вздёрнутого на воздух»; «добрый поручик повис подле своего старого начальника»; «тут молодой казак ударил её саблей по голове, и она упала мёртвая на ступени крыльца»). Какое последнее желание изъявила Василиса Егоровна? («отведите меня к Ивану Кузьмичу»). Почему убийство коменданта и комендантши является особенно унизительным и варварским? (комендант был повешен башкирцем, которого он взял в плен и попытался подвергнуть пыткам; комендантшу вытащили растрёпанную и раздетую донага на крыльцо разорённого комендантского дома).</w:t>
      </w:r>
    </w:p>
    <w:p w14:paraId="3EFA999B">
      <w:pPr>
        <w:numPr>
          <w:ilvl w:val="0"/>
          <w:numId w:val="6"/>
        </w:numPr>
        <w:spacing w:line="360" w:lineRule="auto"/>
        <w:ind w:left="0" w:leftChars="0" w:firstLine="709" w:firstLineChars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«Тогда, к неописанному моему изумлению, увидел я среди мятежных старшин Швабрина, обстриженного в кружок и в казацком кафтане. Он подошёл к Пугачёву и сказал ему на ухо несколько слов».</w:t>
      </w:r>
    </w:p>
    <w:p w14:paraId="38002606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Вариант вопроса: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Каким способом Швабрин решает избавиться от Гринёва-соперника?</w:t>
      </w:r>
    </w:p>
    <w:p w14:paraId="69A2C05F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Комментарий: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Швабрин — беспощадный, идущий «по головам», готовый предать Отечество для достижения эгоистических корыстных интересов. </w:t>
      </w:r>
      <w:r>
        <w:rPr>
          <w:rFonts w:ascii="Times New Roman" w:hAnsi="Times New Roman" w:cs="Times New Roman"/>
          <w:i/>
          <w:sz w:val="28"/>
          <w:szCs w:val="28"/>
        </w:rPr>
        <w:t>Прослеживается противопоставление Швабрина и Гринёва — малодушие и великодушие.</w:t>
      </w:r>
    </w:p>
    <w:p w14:paraId="6E86C729">
      <w:pPr>
        <w:numPr>
          <w:ilvl w:val="0"/>
          <w:numId w:val="6"/>
        </w:numPr>
        <w:spacing w:line="360" w:lineRule="auto"/>
        <w:ind w:left="0" w:leftChars="0" w:firstLine="709" w:firstLineChars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«Гляжу: Савельич лежит в ногах у Пугачёва».</w:t>
      </w:r>
    </w:p>
    <w:p w14:paraId="3B8E2680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Вариант вопроса: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Каким образом Савельич продемонстрировал безусловную, абсолютную верность и преданность Петру Гринёву? / Кто предостерёг Петра Гринёва от унизительной и несправедливой смерти, рискуя собственной жизнью? </w:t>
      </w:r>
    </w:p>
    <w:p w14:paraId="4841CD6E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Комментарий: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Емельян Пугачёв — жестокий или милосердный, бездушный или человечный? </w:t>
      </w:r>
      <w:r>
        <w:rPr>
          <w:rFonts w:ascii="Times New Roman" w:hAnsi="Times New Roman" w:cs="Times New Roman"/>
          <w:i/>
          <w:sz w:val="28"/>
          <w:szCs w:val="28"/>
        </w:rPr>
        <w:t>(открытый вопрос).</w:t>
      </w:r>
    </w:p>
    <w:p w14:paraId="47F1FB84">
      <w:pPr>
        <w:numPr>
          <w:ilvl w:val="0"/>
          <w:numId w:val="6"/>
        </w:numPr>
        <w:spacing w:line="360" w:lineRule="auto"/>
        <w:ind w:left="0" w:leftChars="0" w:firstLine="709" w:firstLineChars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«Но я бы предпочёл бы самую лютую казнь такому подлому унижению».</w:t>
      </w:r>
    </w:p>
    <w:p w14:paraId="3159BBAB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Вариант вопроса: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Какая внутренняя жизненная позиция характеризует Петра Гринёва как настоящего дворянина-офицера, ставящего сохранение чести, верности и достоинства превыше собственной жизни?</w:t>
      </w:r>
    </w:p>
    <w:p w14:paraId="50A17EFD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Комментарий: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противопоставление Швабрина и Гринёва — офицера-предателя и </w:t>
      </w:r>
      <w:r>
        <w:rPr>
          <w:rFonts w:ascii="Times New Roman" w:hAnsi="Times New Roman" w:cs="Times New Roman"/>
          <w:b w:val="0"/>
          <w:bCs/>
          <w:i/>
          <w:sz w:val="28"/>
          <w:szCs w:val="28"/>
          <w:lang w:val="ru-RU"/>
        </w:rPr>
        <w:t>офицера-патриота.</w:t>
      </w:r>
    </w:p>
    <w:p w14:paraId="5A2AF2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20)</w:t>
      </w:r>
      <w:r>
        <w:rPr>
          <w:rFonts w:ascii="Times New Roman" w:hAnsi="Times New Roman" w:cs="Times New Roman"/>
          <w:sz w:val="28"/>
          <w:szCs w:val="28"/>
          <w:lang w:val="ru-RU"/>
        </w:rPr>
        <w:t>* «Всё это продолжалось около трёх часов».</w:t>
      </w:r>
    </w:p>
    <w:p w14:paraId="561045A8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Вариант вопроса: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Насколько обширной и населённой являлась Белогорская крепость-деревушка на самом деле?</w:t>
      </w:r>
    </w:p>
    <w:p w14:paraId="25F3D656">
      <w:pPr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Оформите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«художественную галерею» (альбом) по главам исторического романа А. С. Пушкина «Капитанская дочка». Подберите и назовите изображения (по одному или несколько) для любых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3-5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глав изученного литературного произведения.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(Подсказка: художественный фильм «Капитанская дочка» (реж. В. Каплуновский, 1958); иллюстрации А. Иткина, С. В. Герасимова).</w:t>
      </w:r>
    </w:p>
    <w:p w14:paraId="79D52FA3">
      <w:pPr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Ответьте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вопросы: Какую цветовую гамму (палитру) вы бы подобрали для иллюстрирования понравившейся главы (сюжетного события)? Почему?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Создайте иллюстрацию.</w:t>
      </w:r>
    </w:p>
    <w:p w14:paraId="3D3DF642">
      <w:pPr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Напишите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рецензию (отзыв), просмотрев мультипликационный фильм «Капитанская дочка» (реж. Е. Михайлова; 2005), в соответствии с планом:</w:t>
      </w:r>
    </w:p>
    <w:p w14:paraId="1E0C5FFA">
      <w:pPr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вступительная часть (Я посмотрел(а) мультипликационный фильм «...», который был снят в ... году, известным режиссёром ...).</w:t>
      </w:r>
    </w:p>
    <w:p w14:paraId="41B8AAE3">
      <w:pPr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основная часть (о сюжете; о понравившихся эпизодах; о музыкальном оформлении, об актёрском мастерстве, о создании образов и костюмов гримёрами и костюмерами).</w:t>
      </w:r>
    </w:p>
    <w:p w14:paraId="12A8B2B7">
      <w:pPr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заключительная часть (об отличиях мультипликационного кинофильма от прочитанного литературного произведения; о собственных впечатлениях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настроении</w:t>
      </w:r>
      <w:r>
        <w:rPr>
          <w:rFonts w:ascii="Times New Roman" w:hAnsi="Times New Roman" w:cs="Times New Roman"/>
          <w:sz w:val="28"/>
          <w:szCs w:val="28"/>
          <w:lang w:val="ru-RU"/>
        </w:rPr>
        <w:t>).</w:t>
      </w:r>
      <w:r>
        <w:rPr>
          <w:rFonts w:ascii="Times New Roman" w:hAnsi="Times New Roman" w:cs="Times New Roman"/>
          <w:sz w:val="28"/>
          <w:szCs w:val="28"/>
          <w:lang w:val="ru-RU"/>
        </w:rPr>
        <w:br w:type="textWrapping"/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2FBA74"/>
    <w:multiLevelType w:val="singleLevel"/>
    <w:tmpl w:val="8B2FBA7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655D7D4"/>
    <w:multiLevelType w:val="singleLevel"/>
    <w:tmpl w:val="A655D7D4"/>
    <w:lvl w:ilvl="0" w:tentative="0">
      <w:start w:val="1"/>
      <w:numFmt w:val="decimal"/>
      <w:suff w:val="space"/>
      <w:lvlText w:val="%1)"/>
      <w:lvlJc w:val="left"/>
    </w:lvl>
  </w:abstractNum>
  <w:abstractNum w:abstractNumId="2">
    <w:nsid w:val="1AB085FB"/>
    <w:multiLevelType w:val="singleLevel"/>
    <w:tmpl w:val="1AB085FB"/>
    <w:lvl w:ilvl="0" w:tentative="0">
      <w:start w:val="16"/>
      <w:numFmt w:val="decimal"/>
      <w:suff w:val="space"/>
      <w:lvlText w:val="%1)"/>
      <w:lvlJc w:val="left"/>
    </w:lvl>
  </w:abstractNum>
  <w:abstractNum w:abstractNumId="3">
    <w:nsid w:val="1C177B60"/>
    <w:multiLevelType w:val="singleLevel"/>
    <w:tmpl w:val="1C177B60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22C110AD"/>
    <w:multiLevelType w:val="singleLevel"/>
    <w:tmpl w:val="22C110AD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2DF4534E"/>
    <w:multiLevelType w:val="singleLevel"/>
    <w:tmpl w:val="2DF4534E"/>
    <w:lvl w:ilvl="0" w:tentative="0">
      <w:start w:val="1"/>
      <w:numFmt w:val="decimal"/>
      <w:suff w:val="space"/>
      <w:lvlText w:val="%1)"/>
      <w:lvlJc w:val="left"/>
    </w:lvl>
  </w:abstractNum>
  <w:abstractNum w:abstractNumId="6">
    <w:nsid w:val="652A493F"/>
    <w:multiLevelType w:val="singleLevel"/>
    <w:tmpl w:val="652A493F"/>
    <w:lvl w:ilvl="0" w:tentative="0">
      <w:start w:val="1"/>
      <w:numFmt w:val="decimal"/>
      <w:suff w:val="space"/>
      <w:lvlText w:val="%1)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708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2"/>
  </w:compat>
  <w:rsids>
    <w:rsidRoot w:val="00155B86"/>
    <w:rsid w:val="00155B86"/>
    <w:rsid w:val="00210577"/>
    <w:rsid w:val="003E3D1A"/>
    <w:rsid w:val="0088677D"/>
    <w:rsid w:val="01B90515"/>
    <w:rsid w:val="02360D5C"/>
    <w:rsid w:val="02F6716B"/>
    <w:rsid w:val="03E67D83"/>
    <w:rsid w:val="041C114C"/>
    <w:rsid w:val="04E2157A"/>
    <w:rsid w:val="05790D1A"/>
    <w:rsid w:val="085914C1"/>
    <w:rsid w:val="093223D0"/>
    <w:rsid w:val="09616470"/>
    <w:rsid w:val="0BA7412C"/>
    <w:rsid w:val="0C120997"/>
    <w:rsid w:val="0D311ADB"/>
    <w:rsid w:val="0D6943E2"/>
    <w:rsid w:val="0E062939"/>
    <w:rsid w:val="0F5B1FBE"/>
    <w:rsid w:val="1031679E"/>
    <w:rsid w:val="104F3F68"/>
    <w:rsid w:val="10A558C9"/>
    <w:rsid w:val="12AF45B4"/>
    <w:rsid w:val="130A332A"/>
    <w:rsid w:val="15A00DC2"/>
    <w:rsid w:val="15F96674"/>
    <w:rsid w:val="16111742"/>
    <w:rsid w:val="165916C2"/>
    <w:rsid w:val="172F68A1"/>
    <w:rsid w:val="1AC56366"/>
    <w:rsid w:val="1B1823AF"/>
    <w:rsid w:val="1D624A6D"/>
    <w:rsid w:val="1F4C027E"/>
    <w:rsid w:val="1FA14F3B"/>
    <w:rsid w:val="1FB70B8E"/>
    <w:rsid w:val="2083653A"/>
    <w:rsid w:val="20E25803"/>
    <w:rsid w:val="22112FB3"/>
    <w:rsid w:val="227F4693"/>
    <w:rsid w:val="229677D4"/>
    <w:rsid w:val="23BE2382"/>
    <w:rsid w:val="24081838"/>
    <w:rsid w:val="25842A1A"/>
    <w:rsid w:val="26B17936"/>
    <w:rsid w:val="27CD64A0"/>
    <w:rsid w:val="291A637D"/>
    <w:rsid w:val="29844C7D"/>
    <w:rsid w:val="2B642678"/>
    <w:rsid w:val="2C3F5F1A"/>
    <w:rsid w:val="2E9E15D5"/>
    <w:rsid w:val="2ED344F5"/>
    <w:rsid w:val="31BA419D"/>
    <w:rsid w:val="34BA61CB"/>
    <w:rsid w:val="364F2EEE"/>
    <w:rsid w:val="3733252E"/>
    <w:rsid w:val="38E71D8F"/>
    <w:rsid w:val="39635633"/>
    <w:rsid w:val="3A0B0650"/>
    <w:rsid w:val="3B211A58"/>
    <w:rsid w:val="3C61476B"/>
    <w:rsid w:val="3E702463"/>
    <w:rsid w:val="3F8A71DD"/>
    <w:rsid w:val="3FD70B2D"/>
    <w:rsid w:val="40B839BB"/>
    <w:rsid w:val="415154E2"/>
    <w:rsid w:val="44B07016"/>
    <w:rsid w:val="493B3019"/>
    <w:rsid w:val="4BCC4A18"/>
    <w:rsid w:val="4CC27294"/>
    <w:rsid w:val="4D613CEC"/>
    <w:rsid w:val="4F5C66D6"/>
    <w:rsid w:val="56762F28"/>
    <w:rsid w:val="583E1DD5"/>
    <w:rsid w:val="58B72B6F"/>
    <w:rsid w:val="590133D1"/>
    <w:rsid w:val="5A0C2561"/>
    <w:rsid w:val="5AFA7190"/>
    <w:rsid w:val="5C72500E"/>
    <w:rsid w:val="5C74472D"/>
    <w:rsid w:val="5CA8147B"/>
    <w:rsid w:val="5D641CA2"/>
    <w:rsid w:val="5E4F035E"/>
    <w:rsid w:val="5ECF2E97"/>
    <w:rsid w:val="5ED545B3"/>
    <w:rsid w:val="5F7F706D"/>
    <w:rsid w:val="5FBC3312"/>
    <w:rsid w:val="635414A1"/>
    <w:rsid w:val="64D00CFB"/>
    <w:rsid w:val="661F2C0A"/>
    <w:rsid w:val="67CB02D7"/>
    <w:rsid w:val="699A7177"/>
    <w:rsid w:val="6C7F6B36"/>
    <w:rsid w:val="6CA94DE8"/>
    <w:rsid w:val="6DB90012"/>
    <w:rsid w:val="6F1950F7"/>
    <w:rsid w:val="6F453697"/>
    <w:rsid w:val="6F8F0EC7"/>
    <w:rsid w:val="723051E4"/>
    <w:rsid w:val="73F22627"/>
    <w:rsid w:val="74EC6556"/>
    <w:rsid w:val="757700BD"/>
    <w:rsid w:val="7858069A"/>
    <w:rsid w:val="786C491B"/>
    <w:rsid w:val="7974624F"/>
    <w:rsid w:val="7A971B9E"/>
    <w:rsid w:val="7E2536EE"/>
    <w:rsid w:val="7F353426"/>
    <w:rsid w:val="7F743B6E"/>
    <w:rsid w:val="7FA4086A"/>
    <w:rsid w:val="7FF9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qFormat/>
    <w:uiPriority w:val="0"/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1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Текст выноски Знак"/>
    <w:basedOn w:val="2"/>
    <w:link w:val="4"/>
    <w:qFormat/>
    <w:uiPriority w:val="0"/>
    <w:rPr>
      <w:rFonts w:ascii="Tahoma" w:hAnsi="Tahoma" w:cs="Tahoma" w:eastAsiaTheme="minorEastAsia"/>
      <w:sz w:val="16"/>
      <w:szCs w:val="16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Krokoz™</Company>
  <Pages>10</Pages>
  <Words>2084</Words>
  <Characters>14722</Characters>
  <Lines>122</Lines>
  <Paragraphs>34</Paragraphs>
  <TotalTime>1</TotalTime>
  <ScaleCrop>false</ScaleCrop>
  <LinksUpToDate>false</LinksUpToDate>
  <CharactersWithSpaces>16644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2025-04-09T10:07:00Z</dcterms:created>
  <dc:creator>User</dc:creator>
  <cp:lastModifiedBy>User</cp:lastModifiedBy>
  <dcterms:modified xsi:type="dcterms:W3CDTF">2025-11-28T19:56:08Z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E73330B6FFF04937B9386EB71D38E75B_12</vt:lpwstr>
  </property>
</Properties>
</file>