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84" w:rsidRDefault="009D1984" w:rsidP="009D1984">
      <w:pPr>
        <w:pStyle w:val="Standard"/>
        <w:widowControl w:val="0"/>
        <w:tabs>
          <w:tab w:val="left" w:pos="0"/>
        </w:tabs>
        <w:spacing w:after="200" w:line="276" w:lineRule="auto"/>
        <w:jc w:val="center"/>
        <w:rPr>
          <w:rFonts w:hint="eastAsia"/>
        </w:rPr>
      </w:pPr>
      <w:r>
        <w:rPr>
          <w:b/>
          <w:bCs/>
          <w:sz w:val="32"/>
          <w:szCs w:val="32"/>
        </w:rPr>
        <w:t>Технологическая карта урока  литературы</w:t>
      </w:r>
    </w:p>
    <w:tbl>
      <w:tblPr>
        <w:tblW w:w="155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3"/>
        <w:gridCol w:w="11481"/>
      </w:tblGrid>
      <w:tr w:rsidR="009D1984" w:rsidTr="008A03D5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spacing w:line="240" w:lineRule="atLeast"/>
              <w:rPr>
                <w:rFonts w:hint="eastAsia"/>
              </w:rPr>
            </w:pPr>
            <w:r>
              <w:t>Тема урока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Строки, опалённые войной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spacing w:line="240" w:lineRule="atLeast"/>
              <w:rPr>
                <w:rFonts w:hint="eastAsia"/>
              </w:rPr>
            </w:pPr>
            <w:r>
              <w:t>Класс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spacing w:line="240" w:lineRule="atLeas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Используемые учебники и учебные пособия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spacing w:before="100" w:after="100"/>
              <w:rPr>
                <w:rFonts w:hint="eastAsia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«Литература. 6 кл.». В 2ч./Под.ред. В.Я.Коровиной. Авторы-составители: В.П. Полухина, В.Я.Коровина, В.П. Журавлев, В.И. Коровин. – М.:»Просвещение», 2021. Часть 2.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spacing w:line="240" w:lineRule="atLeast"/>
              <w:rPr>
                <w:rFonts w:hint="eastAsia"/>
              </w:rPr>
            </w:pPr>
            <w:r>
              <w:t>Тип урока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Cs/>
              </w:rPr>
              <w:t>Комбинированный урок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spacing w:line="240" w:lineRule="atLeast"/>
              <w:rPr>
                <w:rFonts w:hint="eastAsia"/>
              </w:rPr>
            </w:pPr>
            <w:r>
              <w:t>Цель и задачи урока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 xml:space="preserve">Цель: </w:t>
            </w:r>
            <w:r>
              <w:rPr>
                <w:color w:val="000000"/>
              </w:rPr>
              <w:t>учить анализировать поэтический текст в единстве формы и содержания, грамотно и аргументированно выражать собственную точку зрения</w:t>
            </w:r>
            <w:r>
              <w:rPr>
                <w:rFonts w:ascii="Calibri" w:hAnsi="Calibri"/>
                <w:color w:val="000000"/>
              </w:rPr>
              <w:t>.</w:t>
            </w:r>
          </w:p>
          <w:p w:rsidR="009D1984" w:rsidRDefault="009D1984" w:rsidP="008A03D5">
            <w:pPr>
              <w:pStyle w:val="Standard"/>
              <w:rPr>
                <w:rFonts w:hint="eastAsia"/>
                <w:b/>
                <w:bCs/>
              </w:rPr>
            </w:pPr>
          </w:p>
          <w:p w:rsidR="009D1984" w:rsidRDefault="009D1984" w:rsidP="008A03D5">
            <w:pPr>
              <w:pStyle w:val="a3"/>
            </w:pPr>
            <w:r>
              <w:rPr>
                <w:b/>
                <w:szCs w:val="24"/>
              </w:rPr>
              <w:t>Задачи:</w:t>
            </w:r>
          </w:p>
          <w:p w:rsidR="009D1984" w:rsidRDefault="009D1984" w:rsidP="008A03D5">
            <w:pPr>
              <w:pStyle w:val="a3"/>
            </w:pPr>
            <w:r>
              <w:rPr>
                <w:i/>
                <w:szCs w:val="24"/>
                <w:u w:val="single"/>
              </w:rPr>
              <w:t xml:space="preserve"> </w:t>
            </w:r>
            <w:r>
              <w:rPr>
                <w:iCs/>
                <w:szCs w:val="24"/>
                <w:u w:val="single"/>
              </w:rPr>
              <w:t>Образовательные:</w:t>
            </w:r>
            <w:r>
              <w:rPr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расширить знания о поэзии ВОВ, о поэтах, о тяжелом времени для страны; </w:t>
            </w:r>
            <w:r>
              <w:rPr>
                <w:iCs/>
                <w:szCs w:val="24"/>
              </w:rPr>
              <w:t>выражать свои мысли, делать выводы;</w:t>
            </w:r>
          </w:p>
          <w:p w:rsidR="009D1984" w:rsidRDefault="009D1984" w:rsidP="008A03D5">
            <w:p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/>
                <w:iCs/>
                <w:u w:val="single"/>
              </w:rPr>
              <w:t>Развивающие: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iCs/>
                <w:color w:val="000000"/>
              </w:rPr>
              <w:t>развивать умение выразительно читать художественный текст;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расширять кругозор учащихся, обогащать их речь, пополнять словарный запас.</w:t>
            </w:r>
          </w:p>
          <w:p w:rsidR="009D1984" w:rsidRDefault="009D1984" w:rsidP="008A03D5">
            <w:pPr>
              <w:pStyle w:val="a4"/>
              <w:spacing w:before="0"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развивать логическое мышление: умение наблюдать, сопоставлять, анализировать, делать выводы; развивать творческие способности; коммуникативную компетентность: умение работать в группе</w:t>
            </w:r>
          </w:p>
          <w:p w:rsidR="009D1984" w:rsidRDefault="009D1984" w:rsidP="008A03D5">
            <w:pPr>
              <w:shd w:val="clear" w:color="auto" w:fill="FFFFFF"/>
              <w:spacing w:line="330" w:lineRule="atLeast"/>
              <w:rPr>
                <w:rFonts w:hint="eastAsia"/>
              </w:rPr>
            </w:pPr>
            <w:r>
              <w:rPr>
                <w:rFonts w:ascii="Times New Roman" w:hAnsi="Times New Roman"/>
                <w:iCs/>
                <w:u w:val="single"/>
              </w:rPr>
              <w:t>Воспитательные</w:t>
            </w:r>
            <w:r>
              <w:rPr>
                <w:rFonts w:ascii="Times New Roman" w:hAnsi="Times New Roman"/>
                <w:i/>
                <w:u w:val="single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color w:val="000000"/>
              </w:rPr>
              <w:t xml:space="preserve">помочь учащимся осознать, что война - ужасное событие, которое нельзя забывать, создание атмосферы исторической памяти; воспитание чувства уважения к подвигу советского солдата;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создавать условия для воспитания интереса учащихся к истории,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толерантное отношение друг к другу.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9D1984" w:rsidRDefault="009D1984" w:rsidP="008A03D5">
            <w:pPr>
              <w:pStyle w:val="Standard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>Формировать УУД:</w:t>
            </w:r>
          </w:p>
          <w:p w:rsidR="009D1984" w:rsidRDefault="009D1984" w:rsidP="008A03D5">
            <w:pPr>
              <w:pStyle w:val="Standard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  <w:p w:rsidR="009D1984" w:rsidRDefault="009D1984" w:rsidP="008A03D5">
            <w:pPr>
              <w:pStyle w:val="Standard"/>
              <w:ind w:left="720" w:hanging="360"/>
              <w:rPr>
                <w:rFonts w:hint="eastAsia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Личностные УУД: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адекватную самооценку учебной деятельности, осознают границы собственного знания и «незнания», стремятся к их преодолению</w:t>
            </w:r>
            <w:r>
              <w:rPr>
                <w:rFonts w:ascii="Times New Roman" w:eastAsia="Calibri" w:hAnsi="Times New Roman"/>
                <w:lang w:eastAsia="ru-RU"/>
              </w:rPr>
              <w:t>;</w:t>
            </w:r>
          </w:p>
          <w:p w:rsidR="009D1984" w:rsidRDefault="009D1984" w:rsidP="008A03D5">
            <w:pPr>
              <w:pStyle w:val="Standard"/>
              <w:ind w:left="720" w:hanging="360"/>
              <w:rPr>
                <w:rFonts w:hint="eastAsia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>Познавательные УУД</w:t>
            </w:r>
            <w:r>
              <w:rPr>
                <w:rFonts w:ascii="Times New Roman" w:eastAsia="Calibri" w:hAnsi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структурируют знания по предмету, осознанно и произвольно строят высказывание в устной и письменной форме, читают, слушают, извлекая нужную информацию, делают обобщения и выводы</w:t>
            </w:r>
            <w:r>
              <w:rPr>
                <w:rFonts w:ascii="Times New Roman" w:eastAsia="Calibri" w:hAnsi="Times New Roman"/>
                <w:lang w:eastAsia="ru-RU"/>
              </w:rPr>
              <w:t>;</w:t>
            </w:r>
          </w:p>
          <w:p w:rsidR="009D1984" w:rsidRDefault="009D1984" w:rsidP="008A03D5">
            <w:pPr>
              <w:pStyle w:val="Standard"/>
              <w:ind w:left="720" w:hanging="360"/>
              <w:rPr>
                <w:rFonts w:hint="eastAsia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>Регулятивные УУД</w:t>
            </w:r>
            <w:r>
              <w:rPr>
                <w:rFonts w:ascii="Times New Roman" w:eastAsia="Calibri" w:hAnsi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учителя</w:t>
            </w:r>
            <w:r>
              <w:rPr>
                <w:rFonts w:ascii="Times New Roman" w:eastAsia="Calibri" w:hAnsi="Times New Roman"/>
                <w:lang w:eastAsia="ru-RU"/>
              </w:rPr>
              <w:t>;</w:t>
            </w:r>
          </w:p>
          <w:p w:rsidR="009D1984" w:rsidRDefault="009D1984" w:rsidP="008A03D5">
            <w:pPr>
              <w:pStyle w:val="Standard"/>
              <w:ind w:left="720" w:hanging="360"/>
              <w:rPr>
                <w:rFonts w:hint="eastAsia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Коммуникативные УУД: </w:t>
            </w:r>
            <w:r>
              <w:rPr>
                <w:rFonts w:ascii="Times New Roman" w:eastAsia="Calibri" w:hAnsi="Times New Roman"/>
                <w:lang w:eastAsia="ru-RU"/>
              </w:rPr>
              <w:t xml:space="preserve">вступают в диалог с учителем и одноклассниками, участвуют в общей беседе, </w:t>
            </w:r>
            <w:r>
              <w:rPr>
                <w:rFonts w:ascii="Times New Roman" w:eastAsia="Calibri" w:hAnsi="Times New Roman"/>
                <w:lang w:eastAsia="ru-RU"/>
              </w:rPr>
              <w:lastRenderedPageBreak/>
              <w:t>формулируют собственные мысли, обосновывают свою точку зрения, осуществляют совместную деятельность, работая в группе.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spacing w:line="240" w:lineRule="atLeast"/>
              <w:rPr>
                <w:rFonts w:hint="eastAsia"/>
              </w:rPr>
            </w:pPr>
            <w:r>
              <w:lastRenderedPageBreak/>
              <w:t>Планируемый результат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совершенствуют исполнительное мастерство, воспитывают внимательное отношение к художественному слову, воссоздают целостное впечатление о прочитанном и услышанном, раскрывают внутренний потенциал, развивают творческое мировосприятие, самостоятельность, активизируют познавательный интерес к предмету,  познанию нового; воспринимают точность оценок и суждений на все случаи жизни</w:t>
            </w:r>
          </w:p>
          <w:p w:rsidR="009D1984" w:rsidRDefault="009D1984" w:rsidP="008A03D5">
            <w:pPr>
              <w:pStyle w:val="Standard"/>
              <w:rPr>
                <w:rFonts w:hint="eastAsia"/>
                <w:b/>
                <w:bCs/>
              </w:rPr>
            </w:pPr>
          </w:p>
          <w:p w:rsidR="009D1984" w:rsidRDefault="009D1984" w:rsidP="008A03D5">
            <w:pPr>
              <w:pStyle w:val="a3"/>
            </w:pPr>
            <w:r>
              <w:rPr>
                <w:b/>
                <w:bCs/>
                <w:szCs w:val="24"/>
              </w:rPr>
              <w:t>Личностные:</w:t>
            </w:r>
            <w:r>
              <w:rPr>
                <w:szCs w:val="24"/>
              </w:rPr>
              <w:t xml:space="preserve"> уметь дать моральную оценку лирическим героям произведения и извлечь нравственный урок для себя.</w:t>
            </w:r>
          </w:p>
          <w:p w:rsidR="009D1984" w:rsidRDefault="009D1984" w:rsidP="008A03D5">
            <w:pPr>
              <w:pStyle w:val="Standard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Метапредметные: </w:t>
            </w:r>
            <w:r>
              <w:rPr>
                <w:rFonts w:ascii="Times New Roman" w:eastAsia="Calibri" w:hAnsi="Times New Roman"/>
                <w:lang w:eastAsia="ru-RU"/>
              </w:rPr>
              <w:t>уметь работать по плану в соответствии с поставленной задачей, находить информацию, аргументированно доказывать свою точку зрения, делать выводы.</w:t>
            </w:r>
          </w:p>
          <w:p w:rsidR="009D1984" w:rsidRDefault="009D1984" w:rsidP="008A03D5">
            <w:pPr>
              <w:pStyle w:val="a3"/>
              <w:rPr>
                <w:b/>
                <w:bCs/>
                <w:szCs w:val="24"/>
              </w:rPr>
            </w:pP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spacing w:line="240" w:lineRule="atLeast"/>
              <w:rPr>
                <w:rFonts w:hint="eastAsia"/>
              </w:rPr>
            </w:pPr>
            <w:r>
              <w:t>Необходимое аппаратное и программное обеспечение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>Компьютер, мультимедийный проектор, экран</w:t>
            </w:r>
            <w:r>
              <w:rPr>
                <w:rFonts w:ascii="Calibri" w:hAnsi="Calibri"/>
              </w:rPr>
              <w:t>.</w:t>
            </w:r>
          </w:p>
        </w:tc>
      </w:tr>
    </w:tbl>
    <w:p w:rsidR="009D1984" w:rsidRDefault="009D1984" w:rsidP="009D1984">
      <w:pPr>
        <w:pStyle w:val="Standard"/>
        <w:rPr>
          <w:rFonts w:hint="eastAsia"/>
        </w:rPr>
      </w:pPr>
      <w:r>
        <w:rPr>
          <w:i/>
          <w:sz w:val="26"/>
          <w:szCs w:val="26"/>
        </w:rPr>
        <w:t xml:space="preserve"> </w:t>
      </w:r>
    </w:p>
    <w:p w:rsidR="009D1984" w:rsidRDefault="009D1984" w:rsidP="009D1984">
      <w:pPr>
        <w:pStyle w:val="Standard"/>
        <w:rPr>
          <w:rFonts w:hint="eastAsia"/>
          <w:i/>
          <w:sz w:val="26"/>
          <w:szCs w:val="26"/>
        </w:rPr>
      </w:pPr>
    </w:p>
    <w:p w:rsidR="009D1984" w:rsidRDefault="009D1984" w:rsidP="009D1984">
      <w:pPr>
        <w:pStyle w:val="Standard"/>
        <w:rPr>
          <w:rFonts w:hint="eastAsia"/>
          <w:i/>
          <w:sz w:val="26"/>
          <w:szCs w:val="26"/>
        </w:rPr>
      </w:pPr>
    </w:p>
    <w:tbl>
      <w:tblPr>
        <w:tblW w:w="1534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2"/>
        <w:gridCol w:w="4453"/>
        <w:gridCol w:w="4280"/>
        <w:gridCol w:w="4005"/>
      </w:tblGrid>
      <w:tr w:rsidR="009D1984" w:rsidTr="008A03D5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Этап урока</w:t>
            </w:r>
          </w:p>
          <w:p w:rsidR="009D1984" w:rsidRDefault="009D1984" w:rsidP="008A03D5">
            <w:pPr>
              <w:pStyle w:val="Standard"/>
              <w:jc w:val="center"/>
              <w:rPr>
                <w:rFonts w:hint="eastAsia"/>
                <w:b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Деятельность учащегося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Универсальные учебные действия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rPr>
                <w:rFonts w:hint="eastAsia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>Осуществляемые действия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>Осуществляемые действия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 xml:space="preserve"> Осуществляемые действия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  <w:r>
              <w:t>1.Организационный этап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jc w:val="center"/>
              <w:rPr>
                <w:rFonts w:hint="eastAsia"/>
              </w:rPr>
            </w:pPr>
            <w:r>
              <w:t>(1 -2 мин)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Cs/>
              </w:rPr>
              <w:t>Приветствие учителя; настрой класса на позитивную плодотворную работу на уроке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  <w:r>
              <w:rPr>
                <w:bCs/>
              </w:rPr>
              <w:t>Приветствие учителя;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Cs/>
              </w:rPr>
              <w:t>дают себе установку на хорошую работу на уроке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rPr>
                <w:b/>
              </w:rPr>
              <w:t>Личностные</w:t>
            </w:r>
            <w:r>
              <w:t>: самоопределение;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rPr>
                <w:b/>
              </w:rPr>
              <w:t xml:space="preserve"> Коммуникативные</w:t>
            </w:r>
            <w:r>
              <w:t>: планирование учебного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t>сотрудничества с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>учителем и сверстниками.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  <w:r>
              <w:t>2.Актуализация знаний.</w:t>
            </w:r>
            <w:r>
              <w:rPr>
                <w:bCs/>
              </w:rPr>
              <w:t xml:space="preserve"> Создание проблемной ситуации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  <w:bCs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jc w:val="center"/>
              <w:rPr>
                <w:rFonts w:hint="eastAsia"/>
              </w:rPr>
            </w:pPr>
            <w:r>
              <w:lastRenderedPageBreak/>
              <w:t>(</w:t>
            </w:r>
            <w:r>
              <w:rPr>
                <w:rFonts w:ascii="Calibri" w:hAnsi="Calibri"/>
              </w:rPr>
              <w:t>3</w:t>
            </w:r>
            <w:r>
              <w:t xml:space="preserve">  мин)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  <w:r>
              <w:t xml:space="preserve"> 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1230"/>
              </w:tabs>
              <w:rPr>
                <w:rFonts w:hint="eastAsia"/>
              </w:rPr>
            </w:pPr>
            <w:r>
              <w:lastRenderedPageBreak/>
              <w:t>Вступительное слово учителя.</w:t>
            </w:r>
          </w:p>
          <w:p w:rsidR="009D1984" w:rsidRDefault="009D1984" w:rsidP="008A03D5">
            <w:pPr>
              <w:pStyle w:val="a3"/>
            </w:pPr>
            <w:r>
              <w:rPr>
                <w:szCs w:val="24"/>
              </w:rPr>
              <w:t xml:space="preserve">Наш урок посвящен тому, о чем слагают стихи и прозу, ей посвящают музыкальные произведения, ее изображают художники. Многие люди </w:t>
            </w:r>
            <w:r>
              <w:rPr>
                <w:szCs w:val="24"/>
              </w:rPr>
              <w:lastRenderedPageBreak/>
              <w:t xml:space="preserve">синонимом к ней называют слово «бойня». Она полна горя и страданий. Обращаясь к ней с вопросом, Б. Окуджава употребляет такой </w:t>
            </w:r>
            <w:r>
              <w:rPr>
                <w:b/>
                <w:szCs w:val="24"/>
              </w:rPr>
              <w:t>эпитеты «Что ж ты сделала, подлая?»</w:t>
            </w:r>
            <w:r>
              <w:rPr>
                <w:szCs w:val="24"/>
              </w:rPr>
              <w:t xml:space="preserve"> </w:t>
            </w:r>
          </w:p>
          <w:p w:rsidR="009D1984" w:rsidRDefault="009D1984" w:rsidP="008A03D5">
            <w:pPr>
              <w:pStyle w:val="Standard"/>
              <w:tabs>
                <w:tab w:val="left" w:pos="123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вы думаете, о чем пойдет речь? (дети дают варианты ответов….).</w:t>
            </w:r>
          </w:p>
          <w:p w:rsidR="009D1984" w:rsidRDefault="009D1984" w:rsidP="008A03D5">
            <w:pPr>
              <w:pStyle w:val="Standard"/>
              <w:tabs>
                <w:tab w:val="left" w:pos="1230"/>
              </w:tabs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А так как у нас урок литературы, то о войне мы будем говорить строками стихотворений.</w:t>
            </w: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lastRenderedPageBreak/>
              <w:t>Слушают учителя, отвечают на вопросы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lastRenderedPageBreak/>
              <w:t>Личностные:</w:t>
            </w:r>
            <w:r>
              <w:t xml:space="preserve"> Нравственное оценивание усваиваемого материала, способность делать личностный моральный выбор, исходя из социальных ценностей;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 xml:space="preserve">Регулятивные: </w:t>
            </w:r>
            <w:r>
              <w:rPr>
                <w:bCs/>
              </w:rPr>
              <w:t>определение цели и учебной задачи;</w:t>
            </w:r>
          </w:p>
          <w:p w:rsidR="009D1984" w:rsidRDefault="009D1984" w:rsidP="008A03D5">
            <w:pPr>
              <w:pStyle w:val="Standard"/>
              <w:rPr>
                <w:rFonts w:hint="eastAsia"/>
                <w:b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Познавательные:</w:t>
            </w:r>
            <w:r>
              <w:t xml:space="preserve"> поиск и выделение необходимой информации; осознанное и произвольное построение речевого высказывания в устной форме;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Коммуникативные:</w:t>
            </w:r>
            <w: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  <w:r>
              <w:rPr>
                <w:rFonts w:ascii="Calibri" w:hAnsi="Calibri"/>
              </w:rPr>
              <w:t>.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lastRenderedPageBreak/>
              <w:t>3. Фо</w:t>
            </w:r>
            <w:r>
              <w:rPr>
                <w:bCs/>
              </w:rPr>
              <w:t>рмулирование цели урока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jc w:val="center"/>
              <w:rPr>
                <w:rFonts w:hint="eastAsia"/>
              </w:rPr>
            </w:pPr>
            <w:r>
              <w:t>(3 мин)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a4"/>
              <w:spacing w:before="0" w:after="0"/>
            </w:pPr>
            <w:r>
              <w:rPr>
                <w:b/>
                <w:bCs/>
                <w:i/>
                <w:iCs/>
              </w:rPr>
              <w:t>Вопрос классу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color w:val="000000"/>
              </w:rPr>
              <w:t>Кто попробует сформ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лировать тему урока? (предполагают:  «Строки, зовущие к Победе», «Строки, опаленные войной» и т.д.). </w:t>
            </w:r>
          </w:p>
          <w:p w:rsidR="009D1984" w:rsidRDefault="009D1984" w:rsidP="008A03D5">
            <w:pPr>
              <w:pStyle w:val="a4"/>
              <w:spacing w:before="0" w:after="0"/>
            </w:pPr>
            <w:r>
              <w:rPr>
                <w:color w:val="000000"/>
              </w:rPr>
              <w:t>Стихотворения о войне – это не только поэтическое, но и историческое насл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дие, именно благодаря стихотворениям мы можем узнать о том, что пережили наши предки в суровые военные годы.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За каждый правильный ответ вы будете получать журавлика. В конце урока мы подведём итог.</w:t>
            </w:r>
          </w:p>
          <w:p w:rsidR="009D1984" w:rsidRDefault="009D1984" w:rsidP="008A03D5">
            <w:pPr>
              <w:pStyle w:val="Standard"/>
              <w:spacing w:before="280" w:after="280"/>
              <w:rPr>
                <w:rFonts w:hint="eastAsia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  <w:r>
              <w:rPr>
                <w:bCs/>
              </w:rPr>
              <w:t>Самостоятельно определяют цель урока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  <w:r>
              <w:rPr>
                <w:b/>
              </w:rPr>
              <w:t>Регулятивные:</w:t>
            </w:r>
            <w:r>
              <w:t xml:space="preserve"> планировать свои действия в соответствии с поставленной задачей и условиями ее реализации;</w:t>
            </w: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  <w:r>
              <w:rPr>
                <w:b/>
              </w:rPr>
              <w:t>Познавательные:</w:t>
            </w:r>
            <w:r>
              <w:t xml:space="preserve"> строить сообщения в устной форме;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Коммуникативные:</w:t>
            </w:r>
            <w:r>
              <w:t xml:space="preserve"> допускать возможность существования у людей различных точек зрения, в том числе не совпадающих его собственной, и ориентироваться на позицию партнера в общении во взаимодействии.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5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spacing w:before="100" w:after="100"/>
              <w:rPr>
                <w:rFonts w:hint="eastAsia"/>
              </w:rPr>
            </w:pPr>
            <w:r>
              <w:t xml:space="preserve">4. Аналитическая </w:t>
            </w:r>
            <w:r>
              <w:lastRenderedPageBreak/>
              <w:t xml:space="preserve">беседа с классом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Пребывание в учебной ситуации?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  <w:r>
              <w:t xml:space="preserve"> 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  <w:b/>
                <w:u w:val="single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  <w:r>
              <w:t xml:space="preserve"> 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Мозговой штурм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над темой урока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  <w:bCs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  <w:bCs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в группах (командах)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  <w:b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  <w:b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  <w:b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 – 20 мин)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22 июня 1941 года…. Этот день начался </w:t>
            </w:r>
            <w:r>
              <w:rPr>
                <w:szCs w:val="24"/>
              </w:rPr>
              <w:lastRenderedPageBreak/>
              <w:t>не тихой зарёй, а грохотом бомб, свистом пуль и скрежетом стали. Всё, что было до этого, обрубили орудийные залпы, смешали с дымом и кроваво-красным огнём. Многие матери отметят этот день чёрным числом. На многих полянах появятся первые холмики могил.</w:t>
            </w:r>
          </w:p>
          <w:p w:rsidR="009D1984" w:rsidRDefault="009D1984" w:rsidP="008A03D5">
            <w:pPr>
              <w:pStyle w:val="a4"/>
              <w:spacing w:before="0" w:after="0"/>
            </w:pPr>
            <w:r>
              <w:rPr>
                <w:b/>
                <w:bCs/>
                <w:i/>
                <w:iCs/>
              </w:rPr>
              <w:t>Вопрос классу</w:t>
            </w:r>
            <w:r>
              <w:rPr>
                <w:bCs/>
                <w:color w:val="000000"/>
              </w:rPr>
              <w:t>:</w:t>
            </w:r>
            <w:r>
              <w:rPr>
                <w:rStyle w:val="apple-converted-space"/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Война</w:t>
            </w:r>
            <w:r>
              <w:rPr>
                <w:color w:val="000000"/>
              </w:rPr>
              <w:t>…Ребята, какой ассоциативный ряд рождает у вас это слово? (Ребята создают общую инте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лект-карту). (</w:t>
            </w:r>
            <w:r>
              <w:rPr>
                <w:i/>
                <w:iCs/>
                <w:color w:val="000000"/>
                <w:u w:val="single"/>
              </w:rPr>
              <w:t>Предполагаемые ответы</w:t>
            </w:r>
            <w:r>
              <w:rPr>
                <w:i/>
                <w:iCs/>
                <w:color w:val="000000"/>
              </w:rPr>
              <w:t>: кровь, смерть, слёзы, боль и т. д. Пом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щают ответы под стрелками</w:t>
            </w:r>
            <w:r>
              <w:rPr>
                <w:color w:val="000000"/>
              </w:rPr>
              <w:t xml:space="preserve">) </w:t>
            </w: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hint="eastAsia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w:drawing>
                <wp:inline distT="0" distB="0" distL="0" distR="0" wp14:anchorId="18F12E53" wp14:editId="778AEF21">
                  <wp:extent cx="1832942" cy="801581"/>
                  <wp:effectExtent l="0" t="0" r="0" b="0"/>
                  <wp:docPr id="1" name="Рисунок 1" descr="http://globuss24.ru/web/userfiles/image/doc/hello_html_50baf0d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942" cy="80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Times New Roman" w:hAnsi="Times New Roman" w:cs="Times New Roman"/>
                <w:bCs/>
              </w:rPr>
            </w:pPr>
          </w:p>
          <w:p w:rsidR="009D1984" w:rsidRDefault="009D1984" w:rsidP="008A03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геометрическую фигуру я держу в руке? (▼) (конверты на каждом столе)</w:t>
            </w: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общего между треугольником и темой нашего урока?</w:t>
            </w: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1984" w:rsidRDefault="009D1984" w:rsidP="008A03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меня в руках письма с фронта, в них написаны стихи тех поэтов, которые сражались оружием и пером.</w:t>
            </w:r>
          </w:p>
          <w:p w:rsidR="009D1984" w:rsidRDefault="009D1984" w:rsidP="008A03D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22 июня 1941 года писатели и поэты Москвы собрались, как по боевой тревоге, на митинг.</w:t>
            </w:r>
          </w:p>
          <w:p w:rsidR="009D1984" w:rsidRDefault="009D1984" w:rsidP="008A03D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Сражаться оружием и пером — вот тот путь, которым прошли наши писатели и поэты в войну. И стихи, написанные поэтами в горячие дни жестокой борьбы, глубоко трогали за душу. Стихотворения, </w:t>
            </w:r>
            <w:r>
              <w:rPr>
                <w:szCs w:val="24"/>
              </w:rPr>
              <w:lastRenderedPageBreak/>
              <w:t>с которыми мы будем работать в течение урока находятся у вас на столах в письмах треугольной формы.</w:t>
            </w:r>
          </w:p>
          <w:p w:rsidR="009D1984" w:rsidRDefault="009D1984" w:rsidP="008A03D5">
            <w:pPr>
              <w:pStyle w:val="a3"/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 И лучшие свои стихотворения написал в те дни поэт К. Симонов. </w:t>
            </w:r>
          </w:p>
          <w:p w:rsidR="009D1984" w:rsidRDefault="009D1984" w:rsidP="008A03D5">
            <w:pPr>
              <w:pStyle w:val="a3"/>
              <w:rPr>
                <w:szCs w:val="24"/>
              </w:rPr>
            </w:pPr>
          </w:p>
          <w:p w:rsidR="009D1984" w:rsidRDefault="009D1984" w:rsidP="008A03D5">
            <w:pPr>
              <w:pStyle w:val="a3"/>
              <w:rPr>
                <w:szCs w:val="24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Зимой 1941 года на страницах газеты "Правда" было опубликовано стихотворение поэта-фронтовика Константина Симонова "Жди меня" с посвящением "В.С." - Валентине Серовой.</w:t>
            </w: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Ребята, порошу вас раскрыть второй конверт.</w:t>
            </w: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Сейчас наша страна переживает непростые времена. О чем речь, ребята? Отцы многих учеников нашей школы сегодня отстаивают честь Родины на полях сражения СВО, совершая подвиги, достойные тех, о которых писали поэты времен ВОВ</w:t>
            </w: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i/>
                <w:iCs/>
              </w:rPr>
            </w:pPr>
          </w:p>
          <w:p w:rsidR="009D1984" w:rsidRDefault="009D1984" w:rsidP="008A03D5">
            <w:pPr>
              <w:pStyle w:val="Standard"/>
              <w:ind w:left="100" w:hanging="142"/>
              <w:jc w:val="both"/>
              <w:rPr>
                <w:rFonts w:ascii="Calibri" w:hAnsi="Calibri"/>
                <w:bCs/>
                <w:i/>
                <w:iCs/>
              </w:rPr>
            </w:pPr>
          </w:p>
          <w:p w:rsidR="009D1984" w:rsidRDefault="009D1984" w:rsidP="008A03D5">
            <w:pPr>
              <w:pStyle w:val="Standard"/>
              <w:ind w:left="100" w:hanging="142"/>
              <w:rPr>
                <w:rFonts w:hint="eastAsia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  <w:bCs/>
              </w:rPr>
            </w:pPr>
          </w:p>
          <w:p w:rsidR="009D1984" w:rsidRDefault="009D1984" w:rsidP="008A03D5">
            <w:pPr>
              <w:pStyle w:val="Standard"/>
              <w:ind w:left="181" w:hanging="181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ind w:left="181" w:hanging="181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ind w:left="181" w:hanging="181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ind w:left="181" w:hanging="181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ind w:left="181" w:hanging="181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ind w:left="181" w:hanging="181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Генерируют идеи, коллективно решают поставленную задачу, отвечают на вопросы.</w:t>
            </w: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Раскрывают первое письмо.</w:t>
            </w: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a3"/>
              <w:rPr>
                <w:bCs/>
                <w:szCs w:val="24"/>
              </w:rPr>
            </w:pPr>
          </w:p>
          <w:p w:rsidR="009D1984" w:rsidRDefault="009D1984" w:rsidP="008A03D5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Ученик: Рассказ о К. Симонове.</w:t>
            </w:r>
          </w:p>
          <w:p w:rsidR="009D1984" w:rsidRDefault="009D1984" w:rsidP="008A03D5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Ученик: читает наизусть стихотворение К. Симонова «Жди меня».</w:t>
            </w:r>
          </w:p>
          <w:p w:rsidR="009D1984" w:rsidRDefault="009D1984" w:rsidP="008A03D5">
            <w:pPr>
              <w:pStyle w:val="a3"/>
            </w:pPr>
            <w:r>
              <w:rPr>
                <w:b/>
                <w:szCs w:val="24"/>
              </w:rPr>
              <w:t xml:space="preserve">Задание для первой группы: </w:t>
            </w:r>
            <w:r>
              <w:rPr>
                <w:bCs/>
                <w:szCs w:val="24"/>
              </w:rPr>
              <w:t>найти средства выразительности, определить их функции.</w:t>
            </w:r>
            <w:r>
              <w:rPr>
                <w:b/>
                <w:szCs w:val="24"/>
              </w:rPr>
              <w:t xml:space="preserve"> </w:t>
            </w:r>
          </w:p>
          <w:p w:rsidR="009D1984" w:rsidRDefault="009D1984" w:rsidP="008A03D5">
            <w:pPr>
              <w:pStyle w:val="a3"/>
            </w:pPr>
            <w:r>
              <w:rPr>
                <w:b/>
                <w:szCs w:val="24"/>
              </w:rPr>
              <w:t xml:space="preserve">Задание для второй группы: </w:t>
            </w:r>
            <w:r>
              <w:rPr>
                <w:bCs/>
                <w:szCs w:val="24"/>
              </w:rPr>
              <w:t>создание коллажа (ученики создают визуальное представление о войне, используя вырезки из газет и журналов).</w:t>
            </w:r>
          </w:p>
          <w:p w:rsidR="009D1984" w:rsidRDefault="009D1984" w:rsidP="008A03D5">
            <w:pPr>
              <w:pStyle w:val="a3"/>
            </w:pPr>
            <w:r>
              <w:rPr>
                <w:b/>
                <w:szCs w:val="24"/>
              </w:rPr>
              <w:t xml:space="preserve">Задание для третьей группы: </w:t>
            </w:r>
            <w:r>
              <w:rPr>
                <w:bCs/>
                <w:szCs w:val="24"/>
              </w:rPr>
              <w:t>интерпретация стихотворения (после прочтения текста стихотворения ученики делятся, какие эмоции вызвало у них произведение).</w:t>
            </w:r>
          </w:p>
          <w:p w:rsidR="009D1984" w:rsidRDefault="009D1984" w:rsidP="008A03D5">
            <w:pPr>
              <w:pStyle w:val="a3"/>
              <w:rPr>
                <w:bCs/>
                <w:szCs w:val="24"/>
              </w:rPr>
            </w:pPr>
          </w:p>
          <w:p w:rsidR="009D1984" w:rsidRDefault="009D1984" w:rsidP="008A03D5">
            <w:pPr>
              <w:pStyle w:val="a3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Раскрывают второе письмо.</w:t>
            </w:r>
          </w:p>
          <w:p w:rsidR="009D1984" w:rsidRDefault="009D1984" w:rsidP="008A03D5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Ученики: Рассказ о Р. Гамзатове.</w:t>
            </w:r>
          </w:p>
          <w:p w:rsidR="009D1984" w:rsidRDefault="009D1984" w:rsidP="008A03D5">
            <w:pPr>
              <w:pStyle w:val="a3"/>
            </w:pPr>
            <w:r>
              <w:rPr>
                <w:bCs/>
                <w:szCs w:val="24"/>
              </w:rPr>
              <w:t>Ученик: читает наизусть стихотворение Р. Гамзатова «Журавли»</w:t>
            </w:r>
          </w:p>
          <w:p w:rsidR="009D1984" w:rsidRDefault="009D1984" w:rsidP="008A03D5">
            <w:pPr>
              <w:pStyle w:val="a3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9D1984" w:rsidRDefault="009D1984" w:rsidP="008A03D5">
            <w:pPr>
              <w:pStyle w:val="a3"/>
            </w:pPr>
            <w:r>
              <w:rPr>
                <w:b/>
                <w:szCs w:val="24"/>
              </w:rPr>
              <w:t>Групповая работа: одинаковое задание для всех групп</w:t>
            </w:r>
          </w:p>
          <w:p w:rsidR="009D1984" w:rsidRDefault="009D1984" w:rsidP="008A03D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Сравнительный анализ: сравнить два произведения, написанных разными авторами, выявить общие черты и </w:t>
            </w:r>
            <w:r>
              <w:rPr>
                <w:szCs w:val="24"/>
              </w:rPr>
              <w:lastRenderedPageBreak/>
              <w:t>различия в восприятии войны.</w:t>
            </w:r>
          </w:p>
          <w:p w:rsidR="009D1984" w:rsidRDefault="009D1984" w:rsidP="008A03D5">
            <w:pPr>
              <w:pStyle w:val="a3"/>
              <w:rPr>
                <w:szCs w:val="24"/>
              </w:rPr>
            </w:pPr>
          </w:p>
          <w:p w:rsidR="009D1984" w:rsidRDefault="009D1984" w:rsidP="008A03D5">
            <w:pPr>
              <w:pStyle w:val="a3"/>
              <w:rPr>
                <w:bCs/>
                <w:sz w:val="22"/>
              </w:rPr>
            </w:pPr>
          </w:p>
          <w:p w:rsidR="009D1984" w:rsidRDefault="009D1984" w:rsidP="008A03D5">
            <w:pPr>
              <w:pStyle w:val="a3"/>
              <w:rPr>
                <w:bCs/>
                <w:szCs w:val="24"/>
              </w:rPr>
            </w:pPr>
          </w:p>
          <w:p w:rsidR="009D1984" w:rsidRDefault="009D1984" w:rsidP="008A03D5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Отвечают на вопросы.</w:t>
            </w:r>
          </w:p>
          <w:p w:rsidR="009D1984" w:rsidRDefault="009D1984" w:rsidP="008A03D5">
            <w:pPr>
              <w:pStyle w:val="a3"/>
              <w:rPr>
                <w:bCs/>
                <w:szCs w:val="24"/>
              </w:rPr>
            </w:pPr>
          </w:p>
          <w:p w:rsidR="009D1984" w:rsidRDefault="009D1984" w:rsidP="008A03D5">
            <w:pPr>
              <w:pStyle w:val="Standard"/>
              <w:jc w:val="both"/>
              <w:rPr>
                <w:rFonts w:ascii="Calibri" w:hAnsi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lastRenderedPageBreak/>
              <w:t>Коммуникативные:</w:t>
            </w:r>
            <w:r>
              <w:t xml:space="preserve"> умение </w:t>
            </w:r>
            <w:r>
              <w:lastRenderedPageBreak/>
              <w:t>слушать и вступать в диалог, участвовать в коллективном обсуждении; умение с достаточной полнотой и точностью выражать свои мысли в соответствии с задачами и условиями коммуникации; умение договариваться и приходить к общему выводу.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rPr>
                <w:b/>
              </w:rPr>
              <w:t>Познавательные:</w:t>
            </w:r>
            <w:r>
              <w:t xml:space="preserve"> умение анализировать художественный текст, устанавливать причинно-следственные связи, делать обобщения, выводы</w:t>
            </w:r>
            <w:r>
              <w:rPr>
                <w:rFonts w:ascii="Calibri" w:hAnsi="Calibri"/>
              </w:rPr>
              <w:t>.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rPr>
                <w:b/>
              </w:rPr>
              <w:t>Регулятивные: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t>планирование,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t>прогнозирование</w:t>
            </w:r>
            <w:r>
              <w:rPr>
                <w:rFonts w:ascii="Calibri" w:hAnsi="Calibri"/>
              </w:rPr>
              <w:t>.</w:t>
            </w:r>
          </w:p>
          <w:p w:rsidR="009D1984" w:rsidRDefault="009D1984" w:rsidP="008A03D5">
            <w:pPr>
              <w:pStyle w:val="Standard"/>
              <w:tabs>
                <w:tab w:val="left" w:pos="3825"/>
              </w:tabs>
              <w:rPr>
                <w:rFonts w:hint="eastAsia"/>
              </w:rPr>
            </w:pPr>
            <w:r>
              <w:t xml:space="preserve">   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 xml:space="preserve"> </w:t>
            </w: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  <w:r>
              <w:lastRenderedPageBreak/>
              <w:t>5.  Подведение итогов.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 в группах над созданием синквейна</w:t>
            </w:r>
            <w:r>
              <w:rPr>
                <w:rFonts w:ascii="Calibri" w:hAnsi="Calibri"/>
              </w:rPr>
              <w:t>.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Рефлексия.</w:t>
            </w:r>
          </w:p>
          <w:p w:rsidR="009D1984" w:rsidRDefault="009D1984" w:rsidP="008A03D5">
            <w:pPr>
              <w:pStyle w:val="Standard"/>
              <w:tabs>
                <w:tab w:val="left" w:pos="-108"/>
              </w:tabs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jc w:val="center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jc w:val="center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tabs>
                <w:tab w:val="left" w:pos="-108"/>
              </w:tabs>
              <w:jc w:val="center"/>
              <w:rPr>
                <w:rFonts w:hint="eastAsia"/>
              </w:rPr>
            </w:pPr>
            <w:r>
              <w:t>(5 – 7 мин)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плакат приклеить своих журавлей, полученных во время урока, создав картину к стихотворению «Журавли».</w:t>
            </w:r>
          </w:p>
          <w:p w:rsidR="009D1984" w:rsidRDefault="009D1984" w:rsidP="008A03D5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  <w:p w:rsidR="009D1984" w:rsidRDefault="009D1984" w:rsidP="008A03D5">
            <w:pPr>
              <w:pStyle w:val="a3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Ребята 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 кругу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высказываются одним предложением, выбирая начало фразы из рефлексивного экрана на доске:</w:t>
            </w:r>
          </w:p>
          <w:p w:rsidR="009D1984" w:rsidRDefault="009D1984" w:rsidP="008A03D5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сегодня я узнал…</w:t>
            </w:r>
          </w:p>
          <w:p w:rsidR="009D1984" w:rsidRDefault="009D1984" w:rsidP="008A03D5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было интересно…</w:t>
            </w:r>
          </w:p>
          <w:p w:rsidR="009D1984" w:rsidRDefault="009D1984" w:rsidP="008A03D5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 выполнял задания…</w:t>
            </w:r>
          </w:p>
          <w:p w:rsidR="009D1984" w:rsidRDefault="009D1984" w:rsidP="008A03D5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 понял, что…</w:t>
            </w:r>
          </w:p>
          <w:p w:rsidR="009D1984" w:rsidRDefault="009D1984" w:rsidP="008A03D5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 почувствовал, что…</w:t>
            </w:r>
          </w:p>
          <w:p w:rsidR="009D1984" w:rsidRDefault="009D1984" w:rsidP="008A03D5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 научился…</w:t>
            </w:r>
          </w:p>
          <w:p w:rsidR="009D1984" w:rsidRDefault="009D1984" w:rsidP="008A03D5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 попробую…</w:t>
            </w:r>
          </w:p>
          <w:p w:rsidR="009D1984" w:rsidRDefault="009D1984" w:rsidP="008A03D5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меня удивило…</w:t>
            </w:r>
          </w:p>
          <w:p w:rsidR="009D1984" w:rsidRDefault="009D1984" w:rsidP="008A03D5">
            <w:pPr>
              <w:pStyle w:val="Standard"/>
              <w:rPr>
                <w:rFonts w:ascii="Calibri" w:hAnsi="Calibri"/>
              </w:rPr>
            </w:pPr>
          </w:p>
          <w:p w:rsidR="009D1984" w:rsidRDefault="009D1984" w:rsidP="008A03D5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Создают общую картину, высказывают свое мнение по поводу уроку, работают в группах над созданием синквейна и его прочтение.</w:t>
            </w: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 xml:space="preserve">Регулятивные: </w:t>
            </w:r>
            <w:r>
              <w:rPr>
                <w:bCs/>
              </w:rPr>
              <w:t>определение цели и учебной задачи;</w:t>
            </w:r>
          </w:p>
          <w:p w:rsidR="009D1984" w:rsidRDefault="009D1984" w:rsidP="008A03D5">
            <w:pPr>
              <w:pStyle w:val="Standard"/>
              <w:rPr>
                <w:rFonts w:hint="eastAsia"/>
                <w:b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Познавательные:</w:t>
            </w:r>
            <w:r>
              <w:t xml:space="preserve"> поиск и выделение необходимой информации; осознанное и произвольное построение речевого высказывания в письменной форме</w:t>
            </w:r>
            <w:r>
              <w:rPr>
                <w:rFonts w:ascii="Calibri" w:hAnsi="Calibri"/>
              </w:rPr>
              <w:t>,</w:t>
            </w:r>
            <w:r>
              <w:t xml:space="preserve"> решение проблемы, построение логической цепи рассуждений;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Коммуникативные:</w:t>
            </w:r>
            <w:r>
              <w:t xml:space="preserve"> умение с достаточной полнотой и точностью выражать свои мысли в соответствии с задачами и условиями коммуникации в соответствии с грамматическими и синтаксическими нормами родного языка.</w:t>
            </w:r>
          </w:p>
          <w:p w:rsidR="009D1984" w:rsidRDefault="009D1984" w:rsidP="008A03D5">
            <w:pPr>
              <w:pStyle w:val="Standard"/>
              <w:rPr>
                <w:rFonts w:hint="eastAsia"/>
                <w:b/>
              </w:rPr>
            </w:pPr>
          </w:p>
        </w:tc>
      </w:tr>
      <w:tr w:rsidR="009D1984" w:rsidTr="008A03D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lastRenderedPageBreak/>
              <w:t>7. Домашнее задание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 xml:space="preserve">     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t xml:space="preserve">      (1 – 2 мин)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1950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выбор: </w:t>
            </w:r>
            <w:r>
              <w:rPr>
                <w:rFonts w:ascii="Times New Roman" w:hAnsi="Times New Roman" w:cs="Times New Roman"/>
              </w:rPr>
              <w:t xml:space="preserve">выучить одно из стихотворений наизусть </w:t>
            </w:r>
          </w:p>
          <w:p w:rsidR="009D1984" w:rsidRDefault="009D1984" w:rsidP="008A03D5">
            <w:pPr>
              <w:pStyle w:val="Standard"/>
              <w:tabs>
                <w:tab w:val="left" w:pos="1950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или написать эссе на тему: «Что такое героизм?»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  <w:r>
              <w:t>Слушают задание</w:t>
            </w: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tabs>
                <w:tab w:val="left" w:pos="1230"/>
              </w:tabs>
              <w:jc w:val="both"/>
              <w:rPr>
                <w:rFonts w:hint="eastAsia"/>
              </w:rPr>
            </w:pP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Регулятивные:</w:t>
            </w:r>
            <w:r>
              <w:t xml:space="preserve"> самостоятельно, адекватно выбирать уровень сложности задания.</w:t>
            </w:r>
          </w:p>
          <w:p w:rsidR="009D1984" w:rsidRDefault="009D1984" w:rsidP="008A03D5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 xml:space="preserve">Коммуникативные: </w:t>
            </w:r>
            <w:r>
              <w:t>уметь аргументировать свой выбор.</w:t>
            </w:r>
          </w:p>
        </w:tc>
      </w:tr>
    </w:tbl>
    <w:p w:rsidR="009D1984" w:rsidRDefault="009D1984" w:rsidP="009D1984">
      <w:pPr>
        <w:pStyle w:val="Standard"/>
        <w:rPr>
          <w:rFonts w:hint="eastAsia"/>
        </w:rPr>
      </w:pPr>
    </w:p>
    <w:p w:rsidR="009D1984" w:rsidRDefault="009D1984" w:rsidP="009D1984">
      <w:pPr>
        <w:pStyle w:val="Standard"/>
        <w:rPr>
          <w:rFonts w:hint="eastAsia"/>
        </w:rPr>
      </w:pPr>
    </w:p>
    <w:p w:rsidR="00E54A07" w:rsidRDefault="00E54A07">
      <w:bookmarkStart w:id="0" w:name="_GoBack"/>
      <w:bookmarkEnd w:id="0"/>
    </w:p>
    <w:sectPr w:rsidR="00E54A07">
      <w:pgSz w:w="16838" w:h="11906" w:orient="landscape"/>
      <w:pgMar w:top="1134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F3"/>
    <w:rsid w:val="002171F3"/>
    <w:rsid w:val="009D1984"/>
    <w:rsid w:val="00E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19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D19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3">
    <w:name w:val="No Spacing"/>
    <w:rsid w:val="009D1984"/>
    <w:pPr>
      <w:suppressAutoHyphens/>
      <w:autoSpaceDN w:val="0"/>
      <w:spacing w:after="0" w:line="240" w:lineRule="auto"/>
    </w:pPr>
    <w:rPr>
      <w:rFonts w:ascii="Times New Roman" w:eastAsia="Symbol" w:hAnsi="Times New Roman" w:cs="Times New Roman"/>
      <w:kern w:val="3"/>
      <w:sz w:val="24"/>
    </w:rPr>
  </w:style>
  <w:style w:type="paragraph" w:customStyle="1" w:styleId="a4">
    <w:name w:val="Обычный (Интернет)"/>
    <w:basedOn w:val="a"/>
    <w:rsid w:val="009D1984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9D1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19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D19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3">
    <w:name w:val="No Spacing"/>
    <w:rsid w:val="009D1984"/>
    <w:pPr>
      <w:suppressAutoHyphens/>
      <w:autoSpaceDN w:val="0"/>
      <w:spacing w:after="0" w:line="240" w:lineRule="auto"/>
    </w:pPr>
    <w:rPr>
      <w:rFonts w:ascii="Times New Roman" w:eastAsia="Symbol" w:hAnsi="Times New Roman" w:cs="Times New Roman"/>
      <w:kern w:val="3"/>
      <w:sz w:val="24"/>
    </w:rPr>
  </w:style>
  <w:style w:type="paragraph" w:customStyle="1" w:styleId="a4">
    <w:name w:val="Обычный (Интернет)"/>
    <w:basedOn w:val="a"/>
    <w:rsid w:val="009D1984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9D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</dc:creator>
  <cp:keywords/>
  <dc:description/>
  <cp:lastModifiedBy>ekz</cp:lastModifiedBy>
  <cp:revision>3</cp:revision>
  <dcterms:created xsi:type="dcterms:W3CDTF">2025-09-15T04:49:00Z</dcterms:created>
  <dcterms:modified xsi:type="dcterms:W3CDTF">2025-09-15T04:49:00Z</dcterms:modified>
</cp:coreProperties>
</file>