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2B731">
      <w:pPr>
        <w:wordWrap w:val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Сычёва Д. Л.</w:t>
      </w:r>
    </w:p>
    <w:p w14:paraId="3197CFCB">
      <w:pPr>
        <w:wordWrap w:val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учитель русского языка и литературы</w:t>
      </w:r>
    </w:p>
    <w:p w14:paraId="121A4679">
      <w:pPr>
        <w:wordWrap w:val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МАОУ «СОШ №9»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г. Соликамск</w:t>
      </w:r>
    </w:p>
    <w:p w14:paraId="7C860623">
      <w:pPr>
        <w:wordWrap/>
        <w:jc w:val="right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1D41DE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Технологическая карта урока по учебному предмету «Русский язык» в 6 классе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на тему «Правописание сложных существительных с пол- / полу-»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1"/>
        <w:gridCol w:w="11543"/>
      </w:tblGrid>
      <w:tr w14:paraId="4DA25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1" w:type="dxa"/>
            <w:vAlign w:val="center"/>
          </w:tcPr>
          <w:p w14:paraId="71B54C18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Тип урока</w:t>
            </w:r>
          </w:p>
        </w:tc>
        <w:tc>
          <w:tcPr>
            <w:tcW w:w="11543" w:type="dxa"/>
          </w:tcPr>
          <w:p w14:paraId="7044B02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урок «открытия нового знания»</w:t>
            </w:r>
          </w:p>
        </w:tc>
      </w:tr>
      <w:tr w14:paraId="4011C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1" w:type="dxa"/>
            <w:vAlign w:val="center"/>
          </w:tcPr>
          <w:p w14:paraId="63DE264F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Авторы УМК</w:t>
            </w:r>
          </w:p>
        </w:tc>
        <w:tc>
          <w:tcPr>
            <w:tcW w:w="11543" w:type="dxa"/>
          </w:tcPr>
          <w:p w14:paraId="3496D16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УМК Баранова М. Т, Ладыженской Т. А.</w:t>
            </w:r>
          </w:p>
        </w:tc>
      </w:tr>
      <w:tr w14:paraId="195BB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1" w:type="dxa"/>
            <w:vAlign w:val="center"/>
          </w:tcPr>
          <w:p w14:paraId="6FBA5614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Цель урока</w:t>
            </w:r>
          </w:p>
        </w:tc>
        <w:tc>
          <w:tcPr>
            <w:tcW w:w="11543" w:type="dxa"/>
          </w:tcPr>
          <w:p w14:paraId="66260BE8">
            <w:pPr>
              <w:widowControl w:val="0"/>
              <w:wordWrap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ознакомление обучающихся со случаями слитного и раздельного правописания сложных имён существительных с пол- / полу-</w:t>
            </w:r>
          </w:p>
        </w:tc>
      </w:tr>
      <w:tr w14:paraId="3F5C3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1" w:type="dxa"/>
            <w:vAlign w:val="center"/>
          </w:tcPr>
          <w:p w14:paraId="343CDF81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Планируемые образовательные результаты (предметные, метапредметные, личностные)</w:t>
            </w:r>
          </w:p>
        </w:tc>
        <w:tc>
          <w:tcPr>
            <w:tcW w:w="11543" w:type="dxa"/>
          </w:tcPr>
          <w:p w14:paraId="0406D70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предметные: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1) распознавание и различие морфемных единиц — корней пол- / полу-;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2) формирование умений и навыков правописания сложных существительных с корнями пол- / полу-.</w:t>
            </w:r>
          </w:p>
          <w:p w14:paraId="7CEFF8C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метапредметные: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1) выявление существенных признаков классифицирования языковых единиц;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2) анализирование, интерпретирование, обобщение и систематизирование информационных данных, представленных в таблицах;</w:t>
            </w:r>
          </w:p>
          <w:p w14:paraId="678C6C51">
            <w:pPr>
              <w:widowControl w:val="0"/>
              <w:numPr>
                <w:ilvl w:val="0"/>
                <w:numId w:val="1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самостоятельное формулирование обобщений по результатам проведённых наблюдений;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4) умение преобразовывать аудиоинформацию в графическую (аудирование).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личностные: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1) умение устанавливать результативное учебное взаимодействие в отношении учитель-ученик, ученик-ученик, сотрудничество;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2) планирование индивидуальной учебной деятельности;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3) объективное оценивание результатов собственной деятельности в соответствии с установленными критериями (баллами), с помощью фраз-подсказок.</w:t>
            </w:r>
          </w:p>
        </w:tc>
      </w:tr>
      <w:tr w14:paraId="05EEC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1" w:type="dxa"/>
            <w:vAlign w:val="center"/>
          </w:tcPr>
          <w:p w14:paraId="068FE20F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Оборудование</w:t>
            </w:r>
          </w:p>
        </w:tc>
        <w:tc>
          <w:tcPr>
            <w:tcW w:w="11543" w:type="dxa"/>
          </w:tcPr>
          <w:p w14:paraId="0435F48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персональный компьютер (ноутбук), проектор; интерактивное сопровождение; рабочие листы на печатной основе (в соответствии с количеством обучающихся)</w:t>
            </w:r>
          </w:p>
        </w:tc>
      </w:tr>
      <w:tr w14:paraId="7F035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1" w:type="dxa"/>
            <w:vAlign w:val="center"/>
          </w:tcPr>
          <w:p w14:paraId="3F4372FC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Образовательные ресурсы</w:t>
            </w:r>
          </w:p>
        </w:tc>
        <w:tc>
          <w:tcPr>
            <w:tcW w:w="11543" w:type="dxa"/>
          </w:tcPr>
          <w:p w14:paraId="4FCCD0E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учебник русского языка за авторством М. Т. Баранова, Т. А. Ладыженской (6 класс; 2023 г.)</w:t>
            </w:r>
          </w:p>
        </w:tc>
      </w:tr>
    </w:tbl>
    <w:p w14:paraId="74283384">
      <w:pPr>
        <w:wordWrap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710F3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Ход урока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2"/>
        <w:gridCol w:w="3123"/>
        <w:gridCol w:w="3123"/>
        <w:gridCol w:w="3123"/>
        <w:gridCol w:w="3123"/>
      </w:tblGrid>
      <w:tr w14:paraId="0B845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shd w:val="clear" w:color="auto" w:fill="F1F1F1" w:themeFill="background1" w:themeFillShade="F2"/>
            <w:vAlign w:val="center"/>
          </w:tcPr>
          <w:p w14:paraId="00F6550C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Этапы урока</w:t>
            </w:r>
          </w:p>
        </w:tc>
        <w:tc>
          <w:tcPr>
            <w:tcW w:w="3123" w:type="dxa"/>
            <w:shd w:val="clear" w:color="auto" w:fill="F1F1F1" w:themeFill="background1" w:themeFillShade="F2"/>
            <w:vAlign w:val="center"/>
          </w:tcPr>
          <w:p w14:paraId="37264FA1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Задачи этапа</w:t>
            </w:r>
          </w:p>
        </w:tc>
        <w:tc>
          <w:tcPr>
            <w:tcW w:w="3123" w:type="dxa"/>
            <w:shd w:val="clear" w:color="auto" w:fill="F1F1F1" w:themeFill="background1" w:themeFillShade="F2"/>
            <w:vAlign w:val="center"/>
          </w:tcPr>
          <w:p w14:paraId="68E04645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Деятельность учителя</w:t>
            </w:r>
          </w:p>
        </w:tc>
        <w:tc>
          <w:tcPr>
            <w:tcW w:w="3123" w:type="dxa"/>
            <w:shd w:val="clear" w:color="auto" w:fill="F1F1F1" w:themeFill="background1" w:themeFillShade="F2"/>
            <w:vAlign w:val="center"/>
          </w:tcPr>
          <w:p w14:paraId="688797B0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Деятельность обучающихся</w:t>
            </w:r>
          </w:p>
        </w:tc>
        <w:tc>
          <w:tcPr>
            <w:tcW w:w="3123" w:type="dxa"/>
            <w:shd w:val="clear" w:color="auto" w:fill="F1F1F1" w:themeFill="background1" w:themeFillShade="F2"/>
            <w:vAlign w:val="center"/>
          </w:tcPr>
          <w:p w14:paraId="68C5822B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Результаты деятельности</w:t>
            </w:r>
          </w:p>
        </w:tc>
      </w:tr>
      <w:tr w14:paraId="1FE93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</w:tcPr>
          <w:p w14:paraId="39E6EC7C">
            <w:pPr>
              <w:widowControl w:val="0"/>
              <w:numPr>
                <w:ilvl w:val="0"/>
                <w:numId w:val="2"/>
              </w:numPr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ru-RU"/>
              </w:rPr>
              <w:t>Актуализирование знаний</w:t>
            </w:r>
          </w:p>
        </w:tc>
        <w:tc>
          <w:tcPr>
            <w:tcW w:w="3123" w:type="dxa"/>
          </w:tcPr>
          <w:p w14:paraId="1B21A372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Организовать индивидуальную и фронтальную образовательную деятельность.</w:t>
            </w:r>
          </w:p>
        </w:tc>
        <w:tc>
          <w:tcPr>
            <w:tcW w:w="3123" w:type="dxa"/>
          </w:tcPr>
          <w:p w14:paraId="2F00982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«Проблемные» вопросы:</w:t>
            </w:r>
          </w:p>
          <w:p w14:paraId="0697FC1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Как называются существительные, образованные способом сложения?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 xml:space="preserve"> (сложными)</w:t>
            </w:r>
          </w:p>
          <w:p w14:paraId="3248DA0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А почему они являются сложными?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 xml:space="preserve"> (образуются с помощью основ нескольких слов)</w:t>
            </w:r>
          </w:p>
          <w:p w14:paraId="136722C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Сколько видов сложения мы знаем?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(4)</w:t>
            </w:r>
          </w:p>
          <w:p w14:paraId="4BE4C28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А какие наиболее употребительные при образовании сложных существительных?</w:t>
            </w:r>
          </w:p>
          <w:p w14:paraId="4C7A571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Выполним задание 2.</w:t>
            </w:r>
          </w:p>
          <w:p w14:paraId="20D4608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B2B271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A3E56A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 xml:space="preserve">«Проблемный» вопрос: </w:t>
            </w:r>
          </w:p>
          <w:p w14:paraId="0CAC5FA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При морфемном разборе каких слов у вас возникли затруднения?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 xml:space="preserve"> (пол-яблока,  полтетради, полумесяц).</w:t>
            </w:r>
          </w:p>
          <w:p w14:paraId="36A44E1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54D6B4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Сообщение учителя:</w:t>
            </w:r>
          </w:p>
          <w:p w14:paraId="3BA7875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Как мы можем наблюдать, это тоже сложные существительные, состоящие из двух смысловых частей, и они могут быть написаны слитно или через... Дефис. </w:t>
            </w:r>
          </w:p>
          <w:p w14:paraId="39FFDCC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Пол- и полу- — корни, но не совсем обычные. Известный советский лингвист Дитмар Эльяшевич Розенталь так написал о них в одной из своих книг: «Пол- и полу- являются корневыми морфемами, выполняющими функцию приставки». И, действительно, на первый взгляд кажется, что пол- и полу- — приставки, но, на самом деле, это специальные корни.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  <w:t>(см. слайд 1)</w:t>
            </w:r>
          </w:p>
          <w:p w14:paraId="1FE5FDF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C6E3DE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Что такое корень?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(Корень — главная смысловая морфема).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 Подумайте, какое значение имеют корни пол- и полу?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(обозначают 1/2 часть какого-либо предмета).</w:t>
            </w:r>
          </w:p>
        </w:tc>
        <w:tc>
          <w:tcPr>
            <w:tcW w:w="3123" w:type="dxa"/>
          </w:tcPr>
          <w:p w14:paraId="4F16383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ru-RU"/>
              </w:rPr>
              <w:t>Задание 1.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 Расставьте ударение в данных существительных: досУг, жалюзИ, газопровОд, щавЕль, дефИс.</w:t>
            </w:r>
          </w:p>
          <w:p w14:paraId="69BA70E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Определите и подчеркните лишнее слово. Графически покажите, что оно является «лишним»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 xml:space="preserve"> (необходимо выделить корни; слово газопровод образовано способом сложения).</w:t>
            </w:r>
          </w:p>
          <w:p w14:paraId="74A0EEC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A01EB1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</w:p>
          <w:p w14:paraId="706A669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</w:p>
          <w:p w14:paraId="2385DEB9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</w:p>
          <w:p w14:paraId="3736C47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</w:p>
          <w:p w14:paraId="0CA27BC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</w:p>
          <w:p w14:paraId="011801F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ru-RU"/>
              </w:rPr>
              <w:t>Задание 2.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 Распределите данные существительные по двум столбцам в зависимости от вида сложения. Выполните морфемный разбор каждого существительного.</w:t>
            </w:r>
          </w:p>
          <w:p w14:paraId="6DCF448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tbl>
            <w:tblPr>
              <w:tblStyle w:val="4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48"/>
              <w:gridCol w:w="1449"/>
            </w:tblGrid>
            <w:tr w14:paraId="035F707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786" w:type="dxa"/>
                </w:tcPr>
                <w:p w14:paraId="54E4D605">
                  <w:pPr>
                    <w:widowControl w:val="0"/>
                    <w:numPr>
                      <w:ilvl w:val="0"/>
                      <w:numId w:val="0"/>
                    </w:numPr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2"/>
                      <w:szCs w:val="22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2"/>
                      <w:szCs w:val="22"/>
                      <w:vertAlign w:val="baseline"/>
                      <w:lang w:val="ru-RU"/>
                    </w:rPr>
                    <w:t>+ о/е (с соед. глас)</w:t>
                  </w:r>
                </w:p>
              </w:tc>
              <w:tc>
                <w:tcPr>
                  <w:tcW w:w="2786" w:type="dxa"/>
                </w:tcPr>
                <w:p w14:paraId="4E5124B3">
                  <w:pPr>
                    <w:widowControl w:val="0"/>
                    <w:numPr>
                      <w:ilvl w:val="0"/>
                      <w:numId w:val="0"/>
                    </w:numPr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2"/>
                      <w:szCs w:val="22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2"/>
                      <w:szCs w:val="22"/>
                      <w:vertAlign w:val="baseline"/>
                      <w:lang w:val="ru-RU"/>
                    </w:rPr>
                    <w:t>— о/е (без соед. глас)</w:t>
                  </w:r>
                </w:p>
              </w:tc>
            </w:tr>
            <w:tr w14:paraId="638360F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786" w:type="dxa"/>
                  <w:vAlign w:val="center"/>
                </w:tcPr>
                <w:p w14:paraId="5E94F81F">
                  <w:pPr>
                    <w:widowControl w:val="0"/>
                    <w:numPr>
                      <w:ilvl w:val="0"/>
                      <w:numId w:val="0"/>
                    </w:numPr>
                    <w:jc w:val="center"/>
                    <w:rPr>
                      <w:rFonts w:hint="default" w:ascii="Times New Roman" w:hAnsi="Times New Roman" w:cs="Times New Roman"/>
                      <w:sz w:val="22"/>
                      <w:szCs w:val="22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2786" w:type="dxa"/>
                  <w:vAlign w:val="center"/>
                </w:tcPr>
                <w:p w14:paraId="247EC2A8">
                  <w:pPr>
                    <w:widowControl w:val="0"/>
                    <w:numPr>
                      <w:ilvl w:val="0"/>
                      <w:numId w:val="0"/>
                    </w:numPr>
                    <w:jc w:val="center"/>
                    <w:rPr>
                      <w:rFonts w:hint="default" w:ascii="Times New Roman" w:hAnsi="Times New Roman" w:cs="Times New Roman"/>
                      <w:sz w:val="22"/>
                      <w:szCs w:val="22"/>
                      <w:vertAlign w:val="baseline"/>
                      <w:lang w:val="ru-RU"/>
                    </w:rPr>
                  </w:pPr>
                </w:p>
              </w:tc>
            </w:tr>
          </w:tbl>
          <w:p w14:paraId="1F30C37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</w:p>
          <w:p w14:paraId="1295C48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Сложные существительные: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 госслужба, пол-яблока, сухофрукты, полумесяц, стенгазета, котопёс, пол-лайма, полтетради.</w:t>
            </w:r>
          </w:p>
          <w:p w14:paraId="177ECAE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2A8301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CC0E64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89951A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B32B9C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73E572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8A6C57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7314B6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4C527D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739A1C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439BCA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FAFC18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082C03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44A135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7FCADC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B47F9A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71EB11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6DE61A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04F379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6CDF7A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B84ADF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3123" w:type="dxa"/>
          </w:tcPr>
          <w:p w14:paraId="2D9B16E9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Предметные:</w:t>
            </w:r>
          </w:p>
          <w:p w14:paraId="44C42741">
            <w:pPr>
              <w:widowControl w:val="0"/>
              <w:numPr>
                <w:ilvl w:val="0"/>
                <w:numId w:val="3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повторение орфоэпических норм;</w:t>
            </w:r>
          </w:p>
          <w:p w14:paraId="698944B7">
            <w:pPr>
              <w:widowControl w:val="0"/>
              <w:numPr>
                <w:ilvl w:val="0"/>
                <w:numId w:val="3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уточнение и корректирование имеющихся знаний о сложных существительных.</w:t>
            </w:r>
          </w:p>
          <w:p w14:paraId="59BCAEEC">
            <w:pPr>
              <w:widowControl w:val="0"/>
              <w:numPr>
                <w:ilvl w:val="0"/>
                <w:numId w:val="0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8C3D3E6">
            <w:pPr>
              <w:widowControl w:val="0"/>
              <w:numPr>
                <w:ilvl w:val="0"/>
                <w:numId w:val="0"/>
              </w:numPr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Метапредметные:</w:t>
            </w:r>
          </w:p>
          <w:p w14:paraId="0C7EE6C0">
            <w:pPr>
              <w:widowControl w:val="0"/>
              <w:numPr>
                <w:ilvl w:val="0"/>
                <w:numId w:val="4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формирование умений анализировать и аргументировать;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2) формирование умений систематизировать учебный материал.</w:t>
            </w:r>
          </w:p>
          <w:p w14:paraId="2CA33B7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2F33F3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Личностные: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1) формирование умений высказывать личное мнение и принимать суждение, умозаключение других обучающихся.</w:t>
            </w:r>
          </w:p>
          <w:p w14:paraId="48F600D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DCB8F2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080E46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D8CB3F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CCBCD5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8DE4D3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89A27E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59C48E9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C36E20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334641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EAD108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F285E6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94C97F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18E57AF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64F52EF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3D9EEC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D871E0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686A0B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FD001A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5A1C6F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1FD357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8812AD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1258AB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23DABC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E8040B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EAB564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E8B7C2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F5871B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6B9F09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3EB1CC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74E3AF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348ABF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5766BD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65885F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06FDAA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3CA937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0FB657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E9B9CE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E05B5C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4B1C0A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4F257E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14BC3D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0B5DBF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E22E61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 w14:paraId="4909D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</w:tcPr>
          <w:p w14:paraId="05867529">
            <w:pPr>
              <w:widowControl w:val="0"/>
              <w:numPr>
                <w:ilvl w:val="0"/>
                <w:numId w:val="2"/>
              </w:numPr>
              <w:wordWrap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Целеполагание</w:t>
            </w:r>
          </w:p>
        </w:tc>
        <w:tc>
          <w:tcPr>
            <w:tcW w:w="3123" w:type="dxa"/>
          </w:tcPr>
          <w:p w14:paraId="3B49DA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Создание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 xml:space="preserve"> условий для формирования умения</w:t>
            </w:r>
          </w:p>
          <w:p w14:paraId="6CAB2E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самостоятельно определять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ru-RU"/>
              </w:rPr>
              <w:t xml:space="preserve"> ц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елей, задач образовательной деятельности.</w:t>
            </w:r>
          </w:p>
        </w:tc>
        <w:tc>
          <w:tcPr>
            <w:tcW w:w="3123" w:type="dxa"/>
          </w:tcPr>
          <w:p w14:paraId="3A7EE32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Обратите внимание на изображение. Помогите котопсу указать адресанта письма. Слитно, раздельно или через дефис?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  <w:t>(см. слайд 2)</w:t>
            </w:r>
          </w:p>
          <w:p w14:paraId="5CB5053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В конце урока мы вернёмся к данному вопросу.</w:t>
            </w:r>
          </w:p>
          <w:p w14:paraId="686C468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Сначала заполним таблицу, которая будет служить своеобразной шпаргалкой, для того чтобы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научиться... (находить..., писать...).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 Это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  <w:t xml:space="preserve"> задачи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 урока на сегодня.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  <w:t>(см. слайд 3)</w:t>
            </w:r>
          </w:p>
          <w:p w14:paraId="3D1F19C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156492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Итак, как назовём таблицу?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(подсказка: с помощью термина «правописание»).</w:t>
            </w:r>
          </w:p>
          <w:p w14:paraId="19EA2DB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Может ли название таблицы послужить темой для всего урока?</w:t>
            </w:r>
          </w:p>
        </w:tc>
        <w:tc>
          <w:tcPr>
            <w:tcW w:w="3123" w:type="dxa"/>
          </w:tcPr>
          <w:p w14:paraId="6329DEF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Высказывание предположений (возникновение «дефицитов» лингвистических знаний).</w:t>
            </w:r>
          </w:p>
          <w:p w14:paraId="3B07FAE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289126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80EA699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cyan"/>
                <w:vertAlign w:val="baseline"/>
                <w:lang w:val="ru-RU"/>
              </w:rPr>
            </w:pPr>
          </w:p>
          <w:p w14:paraId="744EAFB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62F240C9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  <w:t>Формулирование учебных задач.</w:t>
            </w:r>
          </w:p>
          <w:p w14:paraId="71FE6C3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295128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BEC214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E4FDAB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FC0DE4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074B5F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A30EC6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Формулирование темы-цели урока.</w:t>
            </w:r>
          </w:p>
        </w:tc>
        <w:tc>
          <w:tcPr>
            <w:tcW w:w="3123" w:type="dxa"/>
          </w:tcPr>
          <w:p w14:paraId="658BBCB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  <w:t>Предметные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en-US" w:eastAsia="ru-RU"/>
              </w:rPr>
              <w:t>:</w:t>
            </w:r>
          </w:p>
          <w:p w14:paraId="190DB29F">
            <w:pPr>
              <w:widowControl w:val="0"/>
              <w:numPr>
                <w:ilvl w:val="0"/>
                <w:numId w:val="5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ru-RU"/>
              </w:rPr>
              <w:t xml:space="preserve">формирование умения использовать лингвистические термины. </w:t>
            </w:r>
          </w:p>
          <w:p w14:paraId="0FD97C6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</w:pPr>
          </w:p>
          <w:p w14:paraId="59EDED89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  <w:t>Метапредметные:</w:t>
            </w:r>
          </w:p>
          <w:p w14:paraId="16273E4F">
            <w:pPr>
              <w:widowControl w:val="0"/>
              <w:numPr>
                <w:ilvl w:val="0"/>
                <w:numId w:val="6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ru-RU"/>
              </w:rPr>
              <w:t>определение целевых ориентиров осуществления собственной учебной деятельности.</w:t>
            </w:r>
          </w:p>
          <w:p w14:paraId="36AB80A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</w:pPr>
          </w:p>
          <w:p w14:paraId="1559421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  <w:t>Личностные:</w:t>
            </w:r>
          </w:p>
          <w:p w14:paraId="64611AA1">
            <w:pPr>
              <w:widowControl w:val="0"/>
              <w:numPr>
                <w:ilvl w:val="0"/>
                <w:numId w:val="7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овладение языковой культурой.</w:t>
            </w:r>
          </w:p>
        </w:tc>
      </w:tr>
      <w:tr w14:paraId="65EA8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22" w:type="dxa"/>
          </w:tcPr>
          <w:p w14:paraId="36792AF8">
            <w:pPr>
              <w:widowControl w:val="0"/>
              <w:numPr>
                <w:ilvl w:val="0"/>
                <w:numId w:val="2"/>
              </w:numPr>
              <w:wordWrap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Изучение нового материала</w:t>
            </w:r>
          </w:p>
        </w:tc>
        <w:tc>
          <w:tcPr>
            <w:tcW w:w="3123" w:type="dxa"/>
          </w:tcPr>
          <w:p w14:paraId="1DB78E44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Создание условий для самостоятельного «открытия нового знания»</w:t>
            </w:r>
          </w:p>
        </w:tc>
        <w:tc>
          <w:tcPr>
            <w:tcW w:w="3123" w:type="dxa"/>
          </w:tcPr>
          <w:p w14:paraId="588D270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Теоретическая часть</w:t>
            </w:r>
          </w:p>
          <w:p w14:paraId="6E860B7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Заполним таблицу, воспользовавшись примерами. </w:t>
            </w:r>
          </w:p>
          <w:p w14:paraId="64066D1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Сколько приведено примеров для каждого случая?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 xml:space="preserve">(по 3) 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Начнём с корня пол- (через дефис). Важно определить закономерность!</w:t>
            </w:r>
          </w:p>
          <w:p w14:paraId="590E610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3A350C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Практическая часть</w:t>
            </w:r>
          </w:p>
          <w:p w14:paraId="1E98DA4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Теперь потренируемся!</w:t>
            </w:r>
          </w:p>
          <w:p w14:paraId="71DCB1E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9C082B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453FEE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22C88C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1DA936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B17F42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Обменяйтесь рабочими листами. Проверим задание 4!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  <w:t>(см. слайд 5)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 Поставьте «+» если сложное существительное написано правильно, «-» — если ошибочно. Почитайте количество «+» и поставьте отметку (0-9 «+» — 2; 10-14 «+» — 3; 15-17 «+» — 4; 18-20 «+» — 5).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  <w:t>(см. слайд 6)</w:t>
            </w:r>
          </w:p>
          <w:p w14:paraId="3B42CB8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В правописании каких сложных существительных ошиблись?</w:t>
            </w:r>
          </w:p>
          <w:p w14:paraId="7543E78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DCD653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Послушайте песню и выпишите сложные существительные с пол-, полу-.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  <w:t>(см. слайд 7)</w:t>
            </w:r>
          </w:p>
          <w:p w14:paraId="624F35A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5E31D24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1D3309C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06B4B4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B695C2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10B35AF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F678D6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BAFC71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78EA8E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8F49DBF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770F399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Что новое о корнях пол- и полу- вы услышали в песне?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(они называются числительными)</w:t>
            </w:r>
          </w:p>
          <w:p w14:paraId="16501F99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Верно! Потому что обозначают 1/2 какого-л</w:t>
            </w:r>
            <w:bookmarkStart w:id="0" w:name="_GoBack"/>
            <w:bookmarkEnd w:id="0"/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ибо предмета.</w:t>
            </w:r>
          </w:p>
          <w:p w14:paraId="0964E54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А ещё нам встретилось слово другой части речи, которое употребляться с корнем полу-. Какое?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(полуживой)</w:t>
            </w:r>
          </w:p>
          <w:p w14:paraId="40B5F57F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Да! Прилагательные пишутся с корнями пол- и полу- точно так же, как и существительные.</w:t>
            </w:r>
          </w:p>
          <w:p w14:paraId="2A084A99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— Выполните самопроверку, сверьтесь «с экраном». Поставьте себе отметку, в соответствии с критериями. 1 балл (+) ставится за слово написанное правильно.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  <w:t>(см. слайд 8)</w:t>
            </w:r>
          </w:p>
        </w:tc>
        <w:tc>
          <w:tcPr>
            <w:tcW w:w="3123" w:type="dxa"/>
          </w:tcPr>
          <w:p w14:paraId="4B483C5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Задание 3.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 Заполнение таблицы-шпаргалки с пустотами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  <w:t>(см. слайд 4).</w:t>
            </w:r>
          </w:p>
          <w:p w14:paraId="3C9AF4A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1E5C903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37ED67B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1069C83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31F4C0D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757E121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13F7AB7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342F749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78B789D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  <w:p w14:paraId="6069B95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ru-RU"/>
              </w:rPr>
              <w:t>Задание 4.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  <w:t xml:space="preserve"> Воспользуйтесь таблицей-шпаргалкой, чтобы верно написать сложные существительные с корнями пол- и полу-. </w:t>
            </w:r>
          </w:p>
          <w:p w14:paraId="7EFD2A3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1CDF615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1A926F8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  <w:t>Осуществление взаимоконтроля.</w:t>
            </w:r>
          </w:p>
          <w:p w14:paraId="0142015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2C7B076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11121E81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4F7D642A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03FAC8E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65D7ACC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7D59E10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0457CB8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694AB07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58BE204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56786C7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7466EFD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3C80F4A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6D472E2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ru-RU"/>
              </w:rPr>
              <w:t>Задание 5.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  <w:t xml:space="preserve"> Прослушивание аудиозаписи, выписывание сложных существительных с пол- / полу-.</w:t>
            </w:r>
          </w:p>
          <w:p w14:paraId="3FA6AFA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ru-RU"/>
              </w:rPr>
            </w:pPr>
          </w:p>
          <w:p w14:paraId="06E14BB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u w:val="no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u w:val="none"/>
                <w:lang w:val="ru-RU"/>
              </w:rPr>
              <w:t>Сложные существительные с пол-, полу-: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  <w:t xml:space="preserve"> полбатона хлеба, полсудка борща, пол-леща, полминуты, полкило варенья, полмешка конфет, пол-арбуза, полнедели, пол-Москвы врачей.</w:t>
            </w:r>
          </w:p>
          <w:p w14:paraId="6B2E6CF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7654A4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D60C9D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6213424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6EB4C3C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5B38FE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07AF990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9C66EA6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34F3389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7A683744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8EAC069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D00733F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9A3D71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45EB0392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17A56A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1766FB4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238761A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Осуществление самопроверки.</w:t>
            </w:r>
          </w:p>
        </w:tc>
        <w:tc>
          <w:tcPr>
            <w:tcW w:w="3123" w:type="dxa"/>
          </w:tcPr>
          <w:p w14:paraId="1602430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  <w:t>Предметные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en-US" w:eastAsia="ru-RU"/>
              </w:rPr>
              <w:t>:</w:t>
            </w:r>
          </w:p>
          <w:p w14:paraId="7DA62B56">
            <w:pPr>
              <w:widowControl w:val="0"/>
              <w:numPr>
                <w:ilvl w:val="0"/>
                <w:numId w:val="8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формирование навыков распознавания и различия морфемных единиц — корней пол- / полу-;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2) формирование навыков правописания сложных существительных с корнями пол- / полу-.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ru-RU"/>
              </w:rPr>
              <w:t xml:space="preserve"> </w:t>
            </w:r>
          </w:p>
          <w:p w14:paraId="34D091D3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</w:pPr>
          </w:p>
          <w:p w14:paraId="4D80E76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  <w:t>Метапредметные:</w:t>
            </w:r>
          </w:p>
          <w:p w14:paraId="136CAC0C">
            <w:pPr>
              <w:widowControl w:val="0"/>
              <w:numPr>
                <w:ilvl w:val="0"/>
                <w:numId w:val="9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 формирование умений анализировать, интерпретировать, обобщать и систематизировать информационных данных, представленных в таблицах;</w:t>
            </w:r>
          </w:p>
          <w:p w14:paraId="186AB0DE">
            <w:pPr>
              <w:widowControl w:val="0"/>
              <w:numPr>
                <w:ilvl w:val="0"/>
                <w:numId w:val="9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формирование умения преобразовывать звуковые данные в графические;</w:t>
            </w:r>
          </w:p>
          <w:p w14:paraId="028570E5">
            <w:pPr>
              <w:widowControl w:val="0"/>
              <w:numPr>
                <w:ilvl w:val="0"/>
                <w:numId w:val="9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формировать умения сопоставлять результаты деятельности с «эталоном».</w:t>
            </w:r>
          </w:p>
          <w:p w14:paraId="3551BD2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</w:pPr>
          </w:p>
          <w:p w14:paraId="2B7025D0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 w:eastAsia="ru-RU"/>
              </w:rPr>
              <w:t>Личностные:</w:t>
            </w:r>
          </w:p>
          <w:p w14:paraId="41C45C47">
            <w:pPr>
              <w:widowControl w:val="0"/>
              <w:numPr>
                <w:ilvl w:val="0"/>
                <w:numId w:val="10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формирование умения устанавливать результативное учебное сотрудничество в отношении «ученик-ученик»;</w:t>
            </w:r>
          </w:p>
          <w:p w14:paraId="0DF5841F">
            <w:pPr>
              <w:widowControl w:val="0"/>
              <w:numPr>
                <w:ilvl w:val="0"/>
                <w:numId w:val="10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формирование умений объективно оцениванивать результаты собственной деятельности в соответствии с установленными критериями (баллами).</w:t>
            </w:r>
          </w:p>
        </w:tc>
      </w:tr>
      <w:tr w14:paraId="7ADF3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</w:tcPr>
          <w:p w14:paraId="3B3B3596">
            <w:pPr>
              <w:widowControl w:val="0"/>
              <w:numPr>
                <w:ilvl w:val="0"/>
                <w:numId w:val="2"/>
              </w:numPr>
              <w:wordWrap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Рефлексия</w:t>
            </w:r>
          </w:p>
        </w:tc>
        <w:tc>
          <w:tcPr>
            <w:tcW w:w="3123" w:type="dxa"/>
          </w:tcPr>
          <w:p w14:paraId="7454B7C6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Подвести итоги образовательной деятельности.</w:t>
            </w:r>
          </w:p>
        </w:tc>
        <w:tc>
          <w:tcPr>
            <w:tcW w:w="3123" w:type="dxa"/>
          </w:tcPr>
          <w:p w14:paraId="6F543C55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Возвращаемся! Как же правильно напишем слова пол..кота и пол..пса?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  <w:t>(см. слайд 9)</w:t>
            </w:r>
          </w:p>
          <w:p w14:paraId="5D00DA4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 w14:paraId="5312749E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Мы заполнили таблицу-шпаргалку и выполнили несколько упражнений. И чему мы научились? Возвращаемся к целям урока, глаголам «находить» и «писать».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  <w:t>(см. слайд 10)</w:t>
            </w:r>
          </w:p>
          <w:p w14:paraId="6075AB17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ru-RU"/>
              </w:rPr>
            </w:pPr>
          </w:p>
        </w:tc>
        <w:tc>
          <w:tcPr>
            <w:tcW w:w="3123" w:type="dxa"/>
          </w:tcPr>
          <w:p w14:paraId="45B1C69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Осуществление индивидуальной (фронтальной) содержательной рефлексии (продолжение предложений).</w:t>
            </w:r>
          </w:p>
        </w:tc>
        <w:tc>
          <w:tcPr>
            <w:tcW w:w="3123" w:type="dxa"/>
          </w:tcPr>
          <w:p w14:paraId="7F762273">
            <w:pPr>
              <w:widowControl w:val="0"/>
              <w:autoSpaceDE w:val="0"/>
              <w:autoSpaceDN w:val="0"/>
              <w:adjustRightInd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 w:eastAsia="ru-RU"/>
              </w:rPr>
              <w:t>Предметные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 w:eastAsia="ru-RU"/>
              </w:rPr>
              <w:t>:</w:t>
            </w:r>
          </w:p>
          <w:p w14:paraId="18EAF15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 w:eastAsia="ru-RU"/>
              </w:rPr>
              <w:t>закрепление полученных знаний.</w:t>
            </w:r>
          </w:p>
          <w:p w14:paraId="786B75E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 w:eastAsia="ru-RU"/>
              </w:rPr>
            </w:pPr>
          </w:p>
          <w:p w14:paraId="40A637B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 w:eastAsia="ru-RU"/>
              </w:rPr>
              <w:t>Метапредметные:</w:t>
            </w:r>
          </w:p>
          <w:p w14:paraId="3E51D2B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left"/>
              <w:rPr>
                <w:rFonts w:hint="default"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формирование умений самостоятельно формулировать обобщения по результатам проведённых наблюдений, действий.</w:t>
            </w:r>
          </w:p>
          <w:p w14:paraId="78A0CD90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 w:eastAsia="ru-RU"/>
              </w:rPr>
            </w:pPr>
          </w:p>
          <w:p w14:paraId="6685DFE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 w:eastAsia="ru-RU"/>
              </w:rPr>
              <w:t>Личностные:</w:t>
            </w:r>
          </w:p>
          <w:p w14:paraId="04666B9D">
            <w:pPr>
              <w:widowControl w:val="0"/>
              <w:numPr>
                <w:ilvl w:val="0"/>
                <w:numId w:val="13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формирование умения устанавливать результативное учебное сотрудничество в отношении «ученик-учитель»;</w:t>
            </w:r>
          </w:p>
          <w:p w14:paraId="6B79EB7E">
            <w:pPr>
              <w:widowControl w:val="0"/>
              <w:numPr>
                <w:ilvl w:val="0"/>
                <w:numId w:val="13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формирование умений объективно оценивать результаты собственной деятельности с помощью фраз-подсказок.</w:t>
            </w:r>
          </w:p>
        </w:tc>
      </w:tr>
      <w:tr w14:paraId="6FB2C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</w:tcPr>
          <w:p w14:paraId="7D75C7AF">
            <w:pPr>
              <w:widowControl w:val="0"/>
              <w:numPr>
                <w:ilvl w:val="0"/>
                <w:numId w:val="2"/>
              </w:numPr>
              <w:wordWrap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Домашнее задание</w:t>
            </w:r>
          </w:p>
        </w:tc>
        <w:tc>
          <w:tcPr>
            <w:tcW w:w="3123" w:type="dxa"/>
          </w:tcPr>
          <w:p w14:paraId="39C08880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Организовать условия для самостоятельного закрепления полученных знаний.</w:t>
            </w:r>
          </w:p>
        </w:tc>
        <w:tc>
          <w:tcPr>
            <w:tcW w:w="3123" w:type="dxa"/>
          </w:tcPr>
          <w:p w14:paraId="16019C3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 xml:space="preserve">— Предлагаю вам выполнить творческое задание «Продуктовая корзина». Вам необходимо наполнить её, правильно вписав сложные существительные с корнями пол- или полу-, обозначающие названия продуктов питания. На следующем уроке мы проведём соревнование на самую большую продуктовую корзину. </w:t>
            </w:r>
          </w:p>
        </w:tc>
        <w:tc>
          <w:tcPr>
            <w:tcW w:w="3123" w:type="dxa"/>
          </w:tcPr>
          <w:p w14:paraId="4C9DC9FF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Выполнение творческого задания «Самая большая продуктовая корзина».</w:t>
            </w:r>
          </w:p>
        </w:tc>
        <w:tc>
          <w:tcPr>
            <w:tcW w:w="3123" w:type="dxa"/>
          </w:tcPr>
          <w:p w14:paraId="30212EED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Предметные: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1) самостоятельное закрепление полученных знаний.</w:t>
            </w:r>
          </w:p>
          <w:p w14:paraId="747F1228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</w:p>
          <w:p w14:paraId="2364016B">
            <w:pPr>
              <w:widowControl w:val="0"/>
              <w:wordWrap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vertAlign w:val="baseline"/>
                <w:lang w:val="ru-RU"/>
              </w:rPr>
              <w:t>Метапредметные:</w:t>
            </w:r>
          </w:p>
          <w:p w14:paraId="615AAA90">
            <w:pPr>
              <w:widowControl w:val="0"/>
              <w:numPr>
                <w:ilvl w:val="0"/>
                <w:numId w:val="14"/>
              </w:numPr>
              <w:wordWrap/>
              <w:jc w:val="left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формирование умений применять полученные знания при выполнении нетипичных заданий, упражнений.</w:t>
            </w:r>
          </w:p>
        </w:tc>
      </w:tr>
    </w:tbl>
    <w:p w14:paraId="491629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0C0C72A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2BB850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47EF2E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275185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31BD91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5ABD25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55FA28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512A95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259DFF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2F4897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4C316C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435BB1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79751B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34398D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3EE55D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60B74C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54F911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712BB3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396A27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Интерактивное сопровождение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4"/>
      </w:tblGrid>
      <w:tr w14:paraId="19F7A0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  <w:shd w:val="clear" w:color="auto" w:fill="F1F1F1" w:themeFill="background1" w:themeFillShade="F2"/>
          </w:tcPr>
          <w:p w14:paraId="23206122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Слайд 1</w:t>
            </w:r>
          </w:p>
        </w:tc>
      </w:tr>
      <w:tr w14:paraId="07C75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</w:tcPr>
          <w:p w14:paraId="7199A04A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5119370" cy="2879725"/>
                  <wp:effectExtent l="0" t="0" r="1270" b="635"/>
                  <wp:docPr id="1" name="Изображение 1" descr="Слайд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Слайд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22FD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  <w:shd w:val="clear" w:color="auto" w:fill="F1F1F1" w:themeFill="background1" w:themeFillShade="F2"/>
          </w:tcPr>
          <w:p w14:paraId="3EE4008E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Слайд 2</w:t>
            </w:r>
          </w:p>
        </w:tc>
      </w:tr>
      <w:tr w14:paraId="088D52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6" w:hRule="atLeast"/>
        </w:trPr>
        <w:tc>
          <w:tcPr>
            <w:tcW w:w="15614" w:type="dxa"/>
          </w:tcPr>
          <w:p w14:paraId="148D1DC6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2473325</wp:posOffset>
                  </wp:positionH>
                  <wp:positionV relativeFrom="paragraph">
                    <wp:posOffset>160020</wp:posOffset>
                  </wp:positionV>
                  <wp:extent cx="4819015" cy="2710815"/>
                  <wp:effectExtent l="0" t="0" r="12065" b="1905"/>
                  <wp:wrapSquare wrapText="bothSides"/>
                  <wp:docPr id="12" name="Изображение 12" descr="6 кл_Сущ. с пол-, полу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2" descr="6 кл_Сущ. с пол-, полу-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5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B57E2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  <w:shd w:val="clear" w:color="auto" w:fill="F1F1F1" w:themeFill="background1" w:themeFillShade="F2"/>
          </w:tcPr>
          <w:p w14:paraId="790891A9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Слайд 3</w:t>
            </w:r>
          </w:p>
        </w:tc>
      </w:tr>
      <w:tr w14:paraId="3F9150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</w:tcPr>
          <w:p w14:paraId="4ABA1F99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5119370" cy="2879725"/>
                  <wp:effectExtent l="0" t="0" r="1270" b="635"/>
                  <wp:docPr id="4" name="Изображение 4" descr="Слайд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Слайд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EBE1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  <w:shd w:val="clear" w:color="auto" w:fill="F1F1F1" w:themeFill="background1" w:themeFillShade="F2"/>
          </w:tcPr>
          <w:p w14:paraId="576F3FAE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Слайд 4</w:t>
            </w:r>
          </w:p>
        </w:tc>
      </w:tr>
      <w:tr w14:paraId="563CF4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8" w:hRule="atLeast"/>
        </w:trPr>
        <w:tc>
          <w:tcPr>
            <w:tcW w:w="15614" w:type="dxa"/>
          </w:tcPr>
          <w:p w14:paraId="3E5C4B1B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2359025</wp:posOffset>
                  </wp:positionH>
                  <wp:positionV relativeFrom="paragraph">
                    <wp:posOffset>259080</wp:posOffset>
                  </wp:positionV>
                  <wp:extent cx="5119370" cy="2879725"/>
                  <wp:effectExtent l="0" t="0" r="1270" b="635"/>
                  <wp:wrapSquare wrapText="bothSides"/>
                  <wp:docPr id="5" name="Изображение 5" descr="Слайд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Слайд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5F85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  <w:shd w:val="clear" w:color="auto" w:fill="F1F1F1" w:themeFill="background1" w:themeFillShade="F2"/>
          </w:tcPr>
          <w:p w14:paraId="40ECEF82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Слайд 5</w:t>
            </w:r>
          </w:p>
        </w:tc>
      </w:tr>
      <w:tr w14:paraId="5A27A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</w:tcPr>
          <w:p w14:paraId="6EA33B79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5119370" cy="2879725"/>
                  <wp:effectExtent l="0" t="0" r="1270" b="635"/>
                  <wp:docPr id="6" name="Изображение 6" descr="Слайд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Слайд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45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  <w:shd w:val="clear" w:color="auto" w:fill="F1F1F1" w:themeFill="background1" w:themeFillShade="F2"/>
          </w:tcPr>
          <w:p w14:paraId="6E7BEE1F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Слайд 6</w:t>
            </w:r>
          </w:p>
        </w:tc>
      </w:tr>
      <w:tr w14:paraId="5B0AED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6" w:hRule="atLeast"/>
        </w:trPr>
        <w:tc>
          <w:tcPr>
            <w:tcW w:w="15614" w:type="dxa"/>
          </w:tcPr>
          <w:p w14:paraId="1A4882DE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2343785</wp:posOffset>
                  </wp:positionH>
                  <wp:positionV relativeFrom="paragraph">
                    <wp:posOffset>175260</wp:posOffset>
                  </wp:positionV>
                  <wp:extent cx="5119370" cy="2879725"/>
                  <wp:effectExtent l="0" t="0" r="1270" b="635"/>
                  <wp:wrapSquare wrapText="bothSides"/>
                  <wp:docPr id="7" name="Изображение 7" descr="Слайд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Слайд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191AD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5614" w:type="dxa"/>
            <w:shd w:val="clear" w:color="auto" w:fill="F1F1F1" w:themeFill="background1" w:themeFillShade="F2"/>
          </w:tcPr>
          <w:p w14:paraId="6210C229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Слайд 7</w:t>
            </w:r>
          </w:p>
        </w:tc>
      </w:tr>
      <w:tr w14:paraId="704C86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</w:tcPr>
          <w:p w14:paraId="7DB31C2B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5119370" cy="2879725"/>
                  <wp:effectExtent l="0" t="0" r="1270" b="635"/>
                  <wp:docPr id="8" name="Изображение 8" descr="Слайд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Слайд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961E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  <w:shd w:val="clear" w:color="auto" w:fill="F1F1F1" w:themeFill="background1" w:themeFillShade="F2"/>
          </w:tcPr>
          <w:p w14:paraId="78D88FE0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Слайд 8</w:t>
            </w:r>
          </w:p>
        </w:tc>
      </w:tr>
      <w:tr w14:paraId="12A82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6" w:hRule="atLeast"/>
        </w:trPr>
        <w:tc>
          <w:tcPr>
            <w:tcW w:w="15614" w:type="dxa"/>
          </w:tcPr>
          <w:p w14:paraId="20C48E75">
            <w:pPr>
              <w:widowControl w:val="0"/>
              <w:wordWrap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2537460</wp:posOffset>
                  </wp:positionH>
                  <wp:positionV relativeFrom="paragraph">
                    <wp:posOffset>381000</wp:posOffset>
                  </wp:positionV>
                  <wp:extent cx="5119370" cy="2315210"/>
                  <wp:effectExtent l="0" t="0" r="1270" b="1270"/>
                  <wp:wrapSquare wrapText="bothSides"/>
                  <wp:docPr id="9" name="Изображение 9" descr="Слайд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Слайд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19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70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89671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  <w:shd w:val="clear" w:color="auto" w:fill="F1F1F1" w:themeFill="background1" w:themeFillShade="F2"/>
          </w:tcPr>
          <w:p w14:paraId="7422A2F2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Слайд 9</w:t>
            </w:r>
          </w:p>
        </w:tc>
      </w:tr>
      <w:tr w14:paraId="5DC642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</w:tcPr>
          <w:p w14:paraId="11F63A70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4819015" cy="2710815"/>
                  <wp:effectExtent l="0" t="0" r="12065" b="1905"/>
                  <wp:docPr id="13" name="Изображение 13" descr="6 кл_Сущ. с пол-, полу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6 кл_Сущ. с пол-, полу-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5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31A0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  <w:shd w:val="clear" w:color="auto" w:fill="F1F1F1" w:themeFill="background1" w:themeFillShade="F2"/>
          </w:tcPr>
          <w:p w14:paraId="1BC85E1F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u-RU"/>
              </w:rPr>
              <w:t>Слайд 10</w:t>
            </w:r>
          </w:p>
        </w:tc>
      </w:tr>
      <w:tr w14:paraId="4D1EC6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</w:tcPr>
          <w:p w14:paraId="7DC6E624">
            <w:pPr>
              <w:widowControl w:val="0"/>
              <w:wordWrap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5119370" cy="2879725"/>
                  <wp:effectExtent l="0" t="0" r="1270" b="635"/>
                  <wp:docPr id="10" name="Изображение 10" descr="Слайд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Слайд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F3D779">
      <w:pPr>
        <w:wordWrap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</w:p>
    <w:sectPr>
      <w:pgSz w:w="16838" w:h="11906" w:orient="landscape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5FF284"/>
    <w:multiLevelType w:val="singleLevel"/>
    <w:tmpl w:val="975FF284"/>
    <w:lvl w:ilvl="0" w:tentative="0">
      <w:start w:val="1"/>
      <w:numFmt w:val="decimal"/>
      <w:suff w:val="space"/>
      <w:lvlText w:val="%1)"/>
      <w:lvlJc w:val="left"/>
    </w:lvl>
  </w:abstractNum>
  <w:abstractNum w:abstractNumId="1">
    <w:nsid w:val="A4500B7D"/>
    <w:multiLevelType w:val="singleLevel"/>
    <w:tmpl w:val="A4500B7D"/>
    <w:lvl w:ilvl="0" w:tentative="0">
      <w:start w:val="1"/>
      <w:numFmt w:val="decimal"/>
      <w:suff w:val="space"/>
      <w:lvlText w:val="%1)"/>
      <w:lvlJc w:val="left"/>
    </w:lvl>
  </w:abstractNum>
  <w:abstractNum w:abstractNumId="2">
    <w:nsid w:val="AB827F80"/>
    <w:multiLevelType w:val="singleLevel"/>
    <w:tmpl w:val="AB827F80"/>
    <w:lvl w:ilvl="0" w:tentative="0">
      <w:start w:val="1"/>
      <w:numFmt w:val="decimal"/>
      <w:suff w:val="space"/>
      <w:lvlText w:val="%1)"/>
      <w:lvlJc w:val="left"/>
    </w:lvl>
  </w:abstractNum>
  <w:abstractNum w:abstractNumId="3">
    <w:nsid w:val="BB735E42"/>
    <w:multiLevelType w:val="singleLevel"/>
    <w:tmpl w:val="BB735E42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E7DB55BB"/>
    <w:multiLevelType w:val="singleLevel"/>
    <w:tmpl w:val="E7DB55BB"/>
    <w:lvl w:ilvl="0" w:tentative="0">
      <w:start w:val="1"/>
      <w:numFmt w:val="decimal"/>
      <w:suff w:val="space"/>
      <w:lvlText w:val="%1)"/>
      <w:lvlJc w:val="left"/>
    </w:lvl>
  </w:abstractNum>
  <w:abstractNum w:abstractNumId="5">
    <w:nsid w:val="EC3C8B58"/>
    <w:multiLevelType w:val="singleLevel"/>
    <w:tmpl w:val="EC3C8B58"/>
    <w:lvl w:ilvl="0" w:tentative="0">
      <w:start w:val="1"/>
      <w:numFmt w:val="decimal"/>
      <w:suff w:val="space"/>
      <w:lvlText w:val="%1)"/>
      <w:lvlJc w:val="left"/>
    </w:lvl>
  </w:abstractNum>
  <w:abstractNum w:abstractNumId="6">
    <w:nsid w:val="F274CEA3"/>
    <w:multiLevelType w:val="singleLevel"/>
    <w:tmpl w:val="F274CEA3"/>
    <w:lvl w:ilvl="0" w:tentative="0">
      <w:start w:val="1"/>
      <w:numFmt w:val="decimal"/>
      <w:suff w:val="space"/>
      <w:lvlText w:val="%1)"/>
      <w:lvlJc w:val="left"/>
    </w:lvl>
  </w:abstractNum>
  <w:abstractNum w:abstractNumId="7">
    <w:nsid w:val="FB51CB70"/>
    <w:multiLevelType w:val="singleLevel"/>
    <w:tmpl w:val="FB51CB70"/>
    <w:lvl w:ilvl="0" w:tentative="0">
      <w:start w:val="1"/>
      <w:numFmt w:val="decimal"/>
      <w:suff w:val="space"/>
      <w:lvlText w:val="%1)"/>
      <w:lvlJc w:val="left"/>
    </w:lvl>
  </w:abstractNum>
  <w:abstractNum w:abstractNumId="8">
    <w:nsid w:val="FC64E44E"/>
    <w:multiLevelType w:val="singleLevel"/>
    <w:tmpl w:val="FC64E44E"/>
    <w:lvl w:ilvl="0" w:tentative="0">
      <w:start w:val="1"/>
      <w:numFmt w:val="decimal"/>
      <w:suff w:val="space"/>
      <w:lvlText w:val="%1)"/>
      <w:lvlJc w:val="left"/>
    </w:lvl>
  </w:abstractNum>
  <w:abstractNum w:abstractNumId="9">
    <w:nsid w:val="31C09B9C"/>
    <w:multiLevelType w:val="singleLevel"/>
    <w:tmpl w:val="31C09B9C"/>
    <w:lvl w:ilvl="0" w:tentative="0">
      <w:start w:val="3"/>
      <w:numFmt w:val="decimal"/>
      <w:suff w:val="space"/>
      <w:lvlText w:val="%1)"/>
      <w:lvlJc w:val="left"/>
    </w:lvl>
  </w:abstractNum>
  <w:abstractNum w:abstractNumId="10">
    <w:nsid w:val="50F166D5"/>
    <w:multiLevelType w:val="singleLevel"/>
    <w:tmpl w:val="50F166D5"/>
    <w:lvl w:ilvl="0" w:tentative="0">
      <w:start w:val="1"/>
      <w:numFmt w:val="decimal"/>
      <w:suff w:val="space"/>
      <w:lvlText w:val="%1)"/>
      <w:lvlJc w:val="left"/>
    </w:lvl>
  </w:abstractNum>
  <w:abstractNum w:abstractNumId="11">
    <w:nsid w:val="5AADBA84"/>
    <w:multiLevelType w:val="singleLevel"/>
    <w:tmpl w:val="5AADBA84"/>
    <w:lvl w:ilvl="0" w:tentative="0">
      <w:start w:val="1"/>
      <w:numFmt w:val="decimal"/>
      <w:suff w:val="space"/>
      <w:lvlText w:val="%1)"/>
      <w:lvlJc w:val="left"/>
    </w:lvl>
  </w:abstractNum>
  <w:abstractNum w:abstractNumId="12">
    <w:nsid w:val="732BD497"/>
    <w:multiLevelType w:val="singleLevel"/>
    <w:tmpl w:val="732BD497"/>
    <w:lvl w:ilvl="0" w:tentative="0">
      <w:start w:val="1"/>
      <w:numFmt w:val="decimal"/>
      <w:suff w:val="space"/>
      <w:lvlText w:val="%1)"/>
      <w:lvlJc w:val="left"/>
    </w:lvl>
  </w:abstractNum>
  <w:abstractNum w:abstractNumId="13">
    <w:nsid w:val="7FE3D1F4"/>
    <w:multiLevelType w:val="singleLevel"/>
    <w:tmpl w:val="7FE3D1F4"/>
    <w:lvl w:ilvl="0" w:tentative="0">
      <w:start w:val="1"/>
      <w:numFmt w:val="decimal"/>
      <w:suff w:val="space"/>
      <w:lvlText w:val="%1)"/>
      <w:lvlJc w:val="left"/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0"/>
  </w:num>
  <w:num w:numId="5">
    <w:abstractNumId w:val="5"/>
  </w:num>
  <w:num w:numId="6">
    <w:abstractNumId w:val="2"/>
  </w:num>
  <w:num w:numId="7">
    <w:abstractNumId w:val="12"/>
  </w:num>
  <w:num w:numId="8">
    <w:abstractNumId w:val="7"/>
  </w:num>
  <w:num w:numId="9">
    <w:abstractNumId w:val="1"/>
  </w:num>
  <w:num w:numId="10">
    <w:abstractNumId w:val="4"/>
  </w:num>
  <w:num w:numId="11">
    <w:abstractNumId w:val="10"/>
  </w:num>
  <w:num w:numId="12">
    <w:abstractNumId w:val="6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6249E"/>
    <w:rsid w:val="045C3C8A"/>
    <w:rsid w:val="210727E0"/>
    <w:rsid w:val="262650A6"/>
    <w:rsid w:val="3DC65A52"/>
    <w:rsid w:val="4A0F76E1"/>
    <w:rsid w:val="4F4B26A6"/>
    <w:rsid w:val="5AED5C7F"/>
    <w:rsid w:val="710E70F1"/>
    <w:rsid w:val="76E50B44"/>
    <w:rsid w:val="7CE57E87"/>
    <w:rsid w:val="7E0D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2024-10-19T09:16:00Z</dcterms:created>
  <dc:creator>Диана Сычева</dc:creator>
  <cp:lastModifiedBy>ptiza danil</cp:lastModifiedBy>
  <dcterms:modified xsi:type="dcterms:W3CDTF">2024-10-19T13:40:38Z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5B5BDE867E664077809FC26B1735C511_12</vt:lpwstr>
  </property>
</Properties>
</file>